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41F13" w:rsidRDefault="00000000">
      <w:pPr>
        <w:jc w:val="center"/>
        <w:rPr>
          <w:rFonts w:ascii="Arial" w:eastAsia="Arial" w:hAnsi="Arial" w:cs="Arial"/>
          <w:b/>
          <w:color w:val="000000"/>
        </w:rPr>
      </w:pPr>
      <w:r>
        <w:rPr>
          <w:rFonts w:ascii="Arial" w:eastAsia="Arial" w:hAnsi="Arial" w:cs="Arial"/>
          <w:b/>
        </w:rPr>
        <w:t xml:space="preserve"> WOO</w:t>
      </w:r>
      <w:r>
        <w:rPr>
          <w:rFonts w:ascii="Arial" w:eastAsia="Arial" w:hAnsi="Arial" w:cs="Arial"/>
          <w:b/>
          <w:color w:val="000000"/>
        </w:rPr>
        <w:t>DBERRY DOWN COMMUNITY ORGANISATION</w:t>
      </w:r>
      <w:r>
        <w:rPr>
          <w:noProof/>
        </w:rPr>
        <w:drawing>
          <wp:anchor distT="0" distB="0" distL="0" distR="0" simplePos="0" relativeHeight="251658240" behindDoc="1" locked="0" layoutInCell="1" hidden="0" allowOverlap="1">
            <wp:simplePos x="0" y="0"/>
            <wp:positionH relativeFrom="column">
              <wp:posOffset>-1142995</wp:posOffset>
            </wp:positionH>
            <wp:positionV relativeFrom="paragraph">
              <wp:posOffset>-1985004</wp:posOffset>
            </wp:positionV>
            <wp:extent cx="3036570" cy="422275"/>
            <wp:effectExtent l="0" t="0" r="0" b="0"/>
            <wp:wrapNone/>
            <wp:docPr id="1" name="image1.jpg" descr="HACKNEY LOGO (WORD)"/>
            <wp:cNvGraphicFramePr/>
            <a:graphic xmlns:a="http://schemas.openxmlformats.org/drawingml/2006/main">
              <a:graphicData uri="http://schemas.openxmlformats.org/drawingml/2006/picture">
                <pic:pic xmlns:pic="http://schemas.openxmlformats.org/drawingml/2006/picture">
                  <pic:nvPicPr>
                    <pic:cNvPr id="0" name="image1.jpg" descr="HACKNEY LOGO (WORD)"/>
                    <pic:cNvPicPr preferRelativeResize="0"/>
                  </pic:nvPicPr>
                  <pic:blipFill>
                    <a:blip r:embed="rId6"/>
                    <a:srcRect/>
                    <a:stretch>
                      <a:fillRect/>
                    </a:stretch>
                  </pic:blipFill>
                  <pic:spPr>
                    <a:xfrm>
                      <a:off x="0" y="0"/>
                      <a:ext cx="3036570" cy="422275"/>
                    </a:xfrm>
                    <a:prstGeom prst="rect">
                      <a:avLst/>
                    </a:prstGeom>
                    <a:ln/>
                  </pic:spPr>
                </pic:pic>
              </a:graphicData>
            </a:graphic>
          </wp:anchor>
        </w:drawing>
      </w:r>
    </w:p>
    <w:p w:rsidR="00641F13" w:rsidRDefault="00000000">
      <w:pPr>
        <w:jc w:val="center"/>
        <w:rPr>
          <w:rFonts w:ascii="Arial" w:eastAsia="Arial" w:hAnsi="Arial" w:cs="Arial"/>
          <w:b/>
          <w:color w:val="000000"/>
        </w:rPr>
      </w:pPr>
      <w:r>
        <w:rPr>
          <w:rFonts w:ascii="Arial" w:eastAsia="Arial" w:hAnsi="Arial" w:cs="Arial"/>
          <w:b/>
          <w:color w:val="000000"/>
        </w:rPr>
        <w:t>LIAISON MEETING WITH PARTNERS</w:t>
      </w:r>
    </w:p>
    <w:p w:rsidR="00641F13" w:rsidRDefault="00000000">
      <w:pPr>
        <w:pBdr>
          <w:top w:val="single" w:sz="4" w:space="5" w:color="000000"/>
          <w:left w:val="single" w:sz="4" w:space="31" w:color="000000"/>
          <w:bottom w:val="single" w:sz="4" w:space="1" w:color="000000"/>
          <w:right w:val="single" w:sz="4" w:space="31" w:color="000000"/>
        </w:pBdr>
        <w:jc w:val="center"/>
        <w:rPr>
          <w:rFonts w:ascii="Arial" w:eastAsia="Arial" w:hAnsi="Arial" w:cs="Arial"/>
          <w:b/>
          <w:color w:val="000000"/>
        </w:rPr>
      </w:pPr>
      <w:r>
        <w:rPr>
          <w:rFonts w:ascii="Arial" w:eastAsia="Arial" w:hAnsi="Arial" w:cs="Arial"/>
          <w:b/>
          <w:color w:val="000000"/>
        </w:rPr>
        <w:t>Woodberry Down Community Organisation Liaison Meeting with Partners</w:t>
      </w:r>
    </w:p>
    <w:p w:rsidR="00641F13" w:rsidRDefault="00000000">
      <w:pPr>
        <w:pBdr>
          <w:top w:val="single" w:sz="4" w:space="5" w:color="000000"/>
          <w:left w:val="single" w:sz="4" w:space="31" w:color="000000"/>
          <w:bottom w:val="single" w:sz="4" w:space="1" w:color="000000"/>
          <w:right w:val="single" w:sz="4" w:space="31" w:color="000000"/>
        </w:pBdr>
        <w:jc w:val="center"/>
        <w:rPr>
          <w:rFonts w:ascii="Arial" w:eastAsia="Arial" w:hAnsi="Arial" w:cs="Arial"/>
          <w:color w:val="000000"/>
        </w:rPr>
      </w:pPr>
      <w:r>
        <w:rPr>
          <w:rFonts w:ascii="Arial" w:eastAsia="Arial" w:hAnsi="Arial" w:cs="Arial"/>
          <w:color w:val="000000"/>
        </w:rPr>
        <w:t>Tuesday 9</w:t>
      </w:r>
      <w:r>
        <w:rPr>
          <w:rFonts w:ascii="Arial" w:eastAsia="Arial" w:hAnsi="Arial" w:cs="Arial"/>
          <w:color w:val="000000"/>
          <w:vertAlign w:val="superscript"/>
        </w:rPr>
        <w:t>th</w:t>
      </w:r>
      <w:r>
        <w:rPr>
          <w:rFonts w:ascii="Arial" w:eastAsia="Arial" w:hAnsi="Arial" w:cs="Arial"/>
          <w:color w:val="000000"/>
        </w:rPr>
        <w:t xml:space="preserve"> January 6pm – 7pm </w:t>
      </w:r>
    </w:p>
    <w:p w:rsidR="00641F13" w:rsidRDefault="00641F13">
      <w:pPr>
        <w:pBdr>
          <w:top w:val="nil"/>
          <w:left w:val="nil"/>
          <w:bottom w:val="nil"/>
          <w:right w:val="nil"/>
          <w:between w:val="nil"/>
        </w:pBdr>
        <w:ind w:left="1440" w:hanging="1440"/>
        <w:rPr>
          <w:rFonts w:ascii="Arial" w:eastAsia="Arial" w:hAnsi="Arial" w:cs="Arial"/>
          <w:b/>
          <w:color w:val="000000"/>
          <w:sz w:val="22"/>
          <w:szCs w:val="22"/>
        </w:rPr>
      </w:pPr>
    </w:p>
    <w:p w:rsidR="00641F13" w:rsidRDefault="00641F13">
      <w:pPr>
        <w:pBdr>
          <w:top w:val="nil"/>
          <w:left w:val="nil"/>
          <w:bottom w:val="nil"/>
          <w:right w:val="nil"/>
          <w:between w:val="nil"/>
        </w:pBdr>
        <w:ind w:left="1440" w:hanging="1440"/>
        <w:rPr>
          <w:rFonts w:ascii="Arial" w:eastAsia="Arial" w:hAnsi="Arial" w:cs="Arial"/>
          <w:b/>
          <w:sz w:val="20"/>
          <w:szCs w:val="20"/>
        </w:rPr>
      </w:pPr>
    </w:p>
    <w:p w:rsidR="00641F13" w:rsidRDefault="00000000">
      <w:pPr>
        <w:pBdr>
          <w:top w:val="nil"/>
          <w:left w:val="nil"/>
          <w:bottom w:val="nil"/>
          <w:right w:val="nil"/>
          <w:between w:val="nil"/>
        </w:pBdr>
        <w:ind w:left="1440" w:hanging="1440"/>
        <w:rPr>
          <w:rFonts w:ascii="Arial" w:eastAsia="Arial" w:hAnsi="Arial" w:cs="Arial"/>
          <w:color w:val="000000"/>
          <w:sz w:val="20"/>
          <w:szCs w:val="20"/>
        </w:rPr>
      </w:pPr>
      <w:r>
        <w:rPr>
          <w:rFonts w:ascii="Arial" w:eastAsia="Arial" w:hAnsi="Arial" w:cs="Arial"/>
          <w:b/>
          <w:color w:val="000000"/>
          <w:sz w:val="20"/>
          <w:szCs w:val="20"/>
        </w:rPr>
        <w:t xml:space="preserve">Residents:  </w:t>
      </w:r>
      <w:r>
        <w:rPr>
          <w:rFonts w:ascii="Arial" w:eastAsia="Arial" w:hAnsi="Arial" w:cs="Arial"/>
          <w:b/>
          <w:color w:val="000000"/>
          <w:sz w:val="20"/>
          <w:szCs w:val="20"/>
        </w:rPr>
        <w:tab/>
      </w:r>
      <w:r>
        <w:rPr>
          <w:rFonts w:ascii="Arial" w:eastAsia="Arial" w:hAnsi="Arial" w:cs="Arial"/>
          <w:color w:val="000000"/>
          <w:sz w:val="20"/>
          <w:szCs w:val="20"/>
        </w:rPr>
        <w:t xml:space="preserve">Jackie Myers (JM), William Shelly (WS), Phil Cooke (PC), Adrian Essex (AE), Leonora Williams (LW), Kalu </w:t>
      </w:r>
      <w:proofErr w:type="spellStart"/>
      <w:r>
        <w:rPr>
          <w:rFonts w:ascii="Arial" w:eastAsia="Arial" w:hAnsi="Arial" w:cs="Arial"/>
          <w:color w:val="000000"/>
          <w:sz w:val="20"/>
          <w:szCs w:val="20"/>
        </w:rPr>
        <w:t>Amogu</w:t>
      </w:r>
      <w:proofErr w:type="spellEnd"/>
      <w:r>
        <w:rPr>
          <w:rFonts w:ascii="Arial" w:eastAsia="Arial" w:hAnsi="Arial" w:cs="Arial"/>
          <w:color w:val="000000"/>
          <w:sz w:val="20"/>
          <w:szCs w:val="20"/>
        </w:rPr>
        <w:t>, Andrea Anderson</w:t>
      </w:r>
    </w:p>
    <w:p w:rsidR="00641F13" w:rsidRDefault="00641F13">
      <w:pPr>
        <w:pBdr>
          <w:top w:val="nil"/>
          <w:left w:val="nil"/>
          <w:bottom w:val="nil"/>
          <w:right w:val="nil"/>
          <w:between w:val="nil"/>
        </w:pBdr>
        <w:ind w:left="1440" w:hanging="1440"/>
        <w:rPr>
          <w:rFonts w:ascii="Arial" w:eastAsia="Arial" w:hAnsi="Arial" w:cs="Arial"/>
          <w:b/>
          <w:color w:val="000000"/>
          <w:sz w:val="20"/>
          <w:szCs w:val="20"/>
        </w:rPr>
      </w:pPr>
    </w:p>
    <w:p w:rsidR="00641F13" w:rsidRDefault="00000000">
      <w:pPr>
        <w:pBdr>
          <w:top w:val="nil"/>
          <w:left w:val="nil"/>
          <w:bottom w:val="nil"/>
          <w:right w:val="nil"/>
          <w:between w:val="nil"/>
        </w:pBdr>
        <w:ind w:left="1440" w:hanging="1440"/>
        <w:rPr>
          <w:rFonts w:ascii="Arial" w:eastAsia="Arial" w:hAnsi="Arial" w:cs="Arial"/>
          <w:color w:val="000000"/>
          <w:sz w:val="20"/>
          <w:szCs w:val="20"/>
        </w:rPr>
      </w:pPr>
      <w:r>
        <w:rPr>
          <w:rFonts w:ascii="Arial" w:eastAsia="Arial" w:hAnsi="Arial" w:cs="Arial"/>
          <w:b/>
          <w:color w:val="000000"/>
          <w:sz w:val="20"/>
          <w:szCs w:val="20"/>
        </w:rPr>
        <w:t>Partners:</w:t>
      </w:r>
      <w:r>
        <w:rPr>
          <w:rFonts w:ascii="Arial" w:eastAsia="Arial" w:hAnsi="Arial" w:cs="Arial"/>
          <w:b/>
          <w:color w:val="000000"/>
          <w:sz w:val="20"/>
          <w:szCs w:val="20"/>
        </w:rPr>
        <w:tab/>
      </w:r>
      <w:r>
        <w:rPr>
          <w:rFonts w:ascii="Arial" w:eastAsia="Arial" w:hAnsi="Arial" w:cs="Arial"/>
          <w:color w:val="000000"/>
          <w:sz w:val="20"/>
          <w:szCs w:val="20"/>
        </w:rPr>
        <w:t xml:space="preserve">Anthony Green (AG), Michael </w:t>
      </w:r>
      <w:proofErr w:type="spellStart"/>
      <w:r>
        <w:rPr>
          <w:rFonts w:ascii="Arial" w:eastAsia="Arial" w:hAnsi="Arial" w:cs="Arial"/>
          <w:color w:val="000000"/>
          <w:sz w:val="20"/>
          <w:szCs w:val="20"/>
        </w:rPr>
        <w:t>Pamment</w:t>
      </w:r>
      <w:proofErr w:type="spellEnd"/>
      <w:r>
        <w:rPr>
          <w:rFonts w:ascii="Arial" w:eastAsia="Arial" w:hAnsi="Arial" w:cs="Arial"/>
          <w:color w:val="000000"/>
          <w:sz w:val="20"/>
          <w:szCs w:val="20"/>
        </w:rPr>
        <w:t xml:space="preserve"> (MP), Trevor Hughes (TH), Carol </w:t>
      </w:r>
      <w:proofErr w:type="spellStart"/>
      <w:r>
        <w:rPr>
          <w:rFonts w:ascii="Arial" w:eastAsia="Arial" w:hAnsi="Arial" w:cs="Arial"/>
          <w:color w:val="000000"/>
          <w:sz w:val="20"/>
          <w:szCs w:val="20"/>
        </w:rPr>
        <w:t>Boye</w:t>
      </w:r>
      <w:proofErr w:type="spellEnd"/>
      <w:r>
        <w:rPr>
          <w:rFonts w:ascii="Arial" w:eastAsia="Arial" w:hAnsi="Arial" w:cs="Arial"/>
          <w:color w:val="000000"/>
          <w:sz w:val="20"/>
          <w:szCs w:val="20"/>
        </w:rPr>
        <w:t xml:space="preserve"> (CB)</w:t>
      </w:r>
    </w:p>
    <w:p w:rsidR="00641F13" w:rsidRDefault="00000000">
      <w:pPr>
        <w:pBdr>
          <w:top w:val="nil"/>
          <w:left w:val="nil"/>
          <w:bottom w:val="nil"/>
          <w:right w:val="nil"/>
          <w:between w:val="nil"/>
        </w:pBdr>
        <w:tabs>
          <w:tab w:val="left" w:pos="7823"/>
        </w:tabs>
        <w:ind w:left="1440"/>
        <w:rPr>
          <w:rFonts w:ascii="Arial" w:eastAsia="Arial" w:hAnsi="Arial" w:cs="Arial"/>
          <w:color w:val="000000"/>
          <w:sz w:val="20"/>
          <w:szCs w:val="20"/>
        </w:rPr>
      </w:pPr>
      <w:r>
        <w:rPr>
          <w:rFonts w:ascii="Arial" w:eastAsia="Arial" w:hAnsi="Arial" w:cs="Arial"/>
          <w:color w:val="000000"/>
          <w:sz w:val="20"/>
          <w:szCs w:val="20"/>
        </w:rPr>
        <w:tab/>
        <w:t xml:space="preserve"> </w:t>
      </w:r>
    </w:p>
    <w:p w:rsidR="00641F13" w:rsidRDefault="00000000">
      <w:pPr>
        <w:pBdr>
          <w:top w:val="nil"/>
          <w:left w:val="nil"/>
          <w:bottom w:val="nil"/>
          <w:right w:val="nil"/>
          <w:between w:val="nil"/>
        </w:pBdr>
        <w:ind w:left="1440" w:hanging="1440"/>
        <w:rPr>
          <w:rFonts w:ascii="Arial" w:eastAsia="Arial" w:hAnsi="Arial" w:cs="Arial"/>
          <w:color w:val="000000"/>
          <w:sz w:val="20"/>
          <w:szCs w:val="20"/>
        </w:rPr>
      </w:pPr>
      <w:r>
        <w:rPr>
          <w:rFonts w:ascii="Arial" w:eastAsia="Arial" w:hAnsi="Arial" w:cs="Arial"/>
          <w:b/>
          <w:color w:val="000000"/>
          <w:sz w:val="20"/>
          <w:szCs w:val="20"/>
        </w:rPr>
        <w:t xml:space="preserve">Apologies: </w:t>
      </w:r>
      <w:r>
        <w:rPr>
          <w:rFonts w:ascii="Arial" w:eastAsia="Arial" w:hAnsi="Arial" w:cs="Arial"/>
          <w:color w:val="000000"/>
          <w:sz w:val="20"/>
          <w:szCs w:val="20"/>
        </w:rPr>
        <w:t xml:space="preserve"> </w:t>
      </w:r>
    </w:p>
    <w:p w:rsidR="00641F13" w:rsidRDefault="00641F13">
      <w:pPr>
        <w:pBdr>
          <w:top w:val="nil"/>
          <w:left w:val="nil"/>
          <w:bottom w:val="nil"/>
          <w:right w:val="nil"/>
          <w:between w:val="nil"/>
        </w:pBdr>
        <w:rPr>
          <w:rFonts w:ascii="Arial" w:eastAsia="Arial" w:hAnsi="Arial" w:cs="Arial"/>
          <w:color w:val="000000"/>
          <w:sz w:val="20"/>
          <w:szCs w:val="20"/>
        </w:rPr>
      </w:pPr>
    </w:p>
    <w:p w:rsidR="00641F13" w:rsidRDefault="00000000">
      <w:pPr>
        <w:pBdr>
          <w:top w:val="nil"/>
          <w:left w:val="nil"/>
          <w:bottom w:val="nil"/>
          <w:right w:val="nil"/>
          <w:between w:val="nil"/>
        </w:pBdr>
        <w:ind w:left="1440" w:hanging="1440"/>
        <w:rPr>
          <w:rFonts w:ascii="Arial" w:eastAsia="Arial" w:hAnsi="Arial" w:cs="Arial"/>
          <w:color w:val="000000"/>
          <w:sz w:val="20"/>
          <w:szCs w:val="20"/>
        </w:rPr>
      </w:pPr>
      <w:r>
        <w:rPr>
          <w:rFonts w:ascii="Arial" w:eastAsia="Arial" w:hAnsi="Arial" w:cs="Arial"/>
          <w:b/>
          <w:color w:val="000000"/>
          <w:sz w:val="20"/>
          <w:szCs w:val="20"/>
        </w:rPr>
        <w:t>ITLA</w:t>
      </w:r>
      <w:r>
        <w:rPr>
          <w:rFonts w:ascii="Arial" w:eastAsia="Arial" w:hAnsi="Arial" w:cs="Arial"/>
          <w:b/>
          <w:color w:val="000000"/>
          <w:sz w:val="20"/>
          <w:szCs w:val="20"/>
        </w:rPr>
        <w:tab/>
      </w:r>
      <w:proofErr w:type="spellStart"/>
      <w:r>
        <w:rPr>
          <w:rFonts w:ascii="Arial" w:eastAsia="Arial" w:hAnsi="Arial" w:cs="Arial"/>
          <w:color w:val="000000"/>
          <w:sz w:val="20"/>
          <w:szCs w:val="20"/>
        </w:rPr>
        <w:t>Roda</w:t>
      </w:r>
      <w:proofErr w:type="spellEnd"/>
      <w:r>
        <w:rPr>
          <w:rFonts w:ascii="Arial" w:eastAsia="Arial" w:hAnsi="Arial" w:cs="Arial"/>
          <w:color w:val="000000"/>
          <w:sz w:val="20"/>
          <w:szCs w:val="20"/>
        </w:rPr>
        <w:t xml:space="preserve"> Hassan (RH)</w:t>
      </w:r>
    </w:p>
    <w:p w:rsidR="00641F13" w:rsidRDefault="00641F13">
      <w:pPr>
        <w:pBdr>
          <w:top w:val="nil"/>
          <w:left w:val="nil"/>
          <w:bottom w:val="nil"/>
          <w:right w:val="nil"/>
          <w:between w:val="nil"/>
        </w:pBdr>
        <w:ind w:left="1440" w:hanging="1440"/>
        <w:rPr>
          <w:rFonts w:ascii="Arial" w:eastAsia="Arial" w:hAnsi="Arial" w:cs="Arial"/>
          <w:color w:val="000000"/>
          <w:sz w:val="20"/>
          <w:szCs w:val="20"/>
        </w:rPr>
      </w:pPr>
    </w:p>
    <w:p w:rsidR="00641F13" w:rsidRDefault="00641F13">
      <w:pPr>
        <w:rPr>
          <w:rFonts w:ascii="Arial" w:eastAsia="Arial" w:hAnsi="Arial" w:cs="Arial"/>
          <w:sz w:val="20"/>
          <w:szCs w:val="20"/>
        </w:rPr>
      </w:pPr>
    </w:p>
    <w:tbl>
      <w:tblPr>
        <w:tblStyle w:val="a"/>
        <w:tblW w:w="1088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072"/>
        <w:gridCol w:w="963"/>
      </w:tblGrid>
      <w:tr w:rsidR="00641F13">
        <w:tc>
          <w:tcPr>
            <w:tcW w:w="851" w:type="dxa"/>
          </w:tcPr>
          <w:p w:rsidR="00641F13" w:rsidRDefault="00000000">
            <w:pPr>
              <w:rPr>
                <w:rFonts w:ascii="Arial" w:eastAsia="Arial" w:hAnsi="Arial" w:cs="Arial"/>
                <w:b/>
                <w:color w:val="000000"/>
                <w:sz w:val="20"/>
                <w:szCs w:val="20"/>
              </w:rPr>
            </w:pPr>
            <w:r>
              <w:rPr>
                <w:rFonts w:ascii="Arial" w:eastAsia="Arial" w:hAnsi="Arial" w:cs="Arial"/>
                <w:b/>
                <w:color w:val="000000"/>
                <w:sz w:val="20"/>
                <w:szCs w:val="20"/>
              </w:rPr>
              <w:t xml:space="preserve">Items </w:t>
            </w:r>
          </w:p>
        </w:tc>
        <w:tc>
          <w:tcPr>
            <w:tcW w:w="9072" w:type="dxa"/>
          </w:tcPr>
          <w:p w:rsidR="00641F13" w:rsidRDefault="00641F13">
            <w:pPr>
              <w:pBdr>
                <w:top w:val="nil"/>
                <w:left w:val="nil"/>
                <w:bottom w:val="nil"/>
                <w:right w:val="nil"/>
                <w:between w:val="nil"/>
              </w:pBdr>
              <w:spacing w:after="60"/>
              <w:rPr>
                <w:rFonts w:ascii="Arial" w:eastAsia="Arial" w:hAnsi="Arial" w:cs="Arial"/>
                <w:color w:val="000000"/>
                <w:sz w:val="20"/>
                <w:szCs w:val="20"/>
              </w:rPr>
            </w:pPr>
          </w:p>
        </w:tc>
        <w:tc>
          <w:tcPr>
            <w:tcW w:w="963" w:type="dxa"/>
          </w:tcPr>
          <w:p w:rsidR="00641F13" w:rsidRDefault="00000000">
            <w:pPr>
              <w:jc w:val="center"/>
              <w:rPr>
                <w:rFonts w:ascii="Arial" w:eastAsia="Arial" w:hAnsi="Arial" w:cs="Arial"/>
                <w:b/>
                <w:color w:val="000000"/>
                <w:sz w:val="20"/>
                <w:szCs w:val="20"/>
              </w:rPr>
            </w:pPr>
            <w:r>
              <w:rPr>
                <w:rFonts w:ascii="Arial" w:eastAsia="Arial" w:hAnsi="Arial" w:cs="Arial"/>
                <w:b/>
                <w:color w:val="000000"/>
                <w:sz w:val="20"/>
                <w:szCs w:val="20"/>
              </w:rPr>
              <w:t>Action</w:t>
            </w:r>
          </w:p>
        </w:tc>
      </w:tr>
      <w:tr w:rsidR="00641F13">
        <w:tc>
          <w:tcPr>
            <w:tcW w:w="851" w:type="dxa"/>
          </w:tcPr>
          <w:p w:rsidR="00641F13" w:rsidRDefault="00000000">
            <w:pPr>
              <w:rPr>
                <w:rFonts w:ascii="Arial" w:eastAsia="Arial" w:hAnsi="Arial" w:cs="Arial"/>
                <w:b/>
                <w:color w:val="000000"/>
                <w:sz w:val="20"/>
                <w:szCs w:val="20"/>
              </w:rPr>
            </w:pPr>
            <w:r>
              <w:rPr>
                <w:rFonts w:ascii="Arial" w:eastAsia="Arial" w:hAnsi="Arial" w:cs="Arial"/>
                <w:b/>
                <w:color w:val="000000"/>
                <w:sz w:val="20"/>
                <w:szCs w:val="20"/>
              </w:rPr>
              <w:t>1.0</w:t>
            </w:r>
          </w:p>
        </w:tc>
        <w:tc>
          <w:tcPr>
            <w:tcW w:w="9072" w:type="dxa"/>
          </w:tcPr>
          <w:p w:rsidR="00641F13" w:rsidRDefault="00000000">
            <w:pPr>
              <w:pBdr>
                <w:top w:val="nil"/>
                <w:left w:val="nil"/>
                <w:bottom w:val="nil"/>
                <w:right w:val="nil"/>
                <w:between w:val="nil"/>
              </w:pBdr>
              <w:spacing w:after="60"/>
              <w:rPr>
                <w:rFonts w:ascii="Arial" w:eastAsia="Arial" w:hAnsi="Arial" w:cs="Arial"/>
                <w:b/>
                <w:color w:val="000000"/>
                <w:sz w:val="20"/>
                <w:szCs w:val="20"/>
              </w:rPr>
            </w:pPr>
            <w:r>
              <w:rPr>
                <w:rFonts w:ascii="Arial" w:eastAsia="Arial" w:hAnsi="Arial" w:cs="Arial"/>
                <w:b/>
                <w:color w:val="000000"/>
                <w:sz w:val="20"/>
                <w:szCs w:val="20"/>
              </w:rPr>
              <w:t>Minutes of</w:t>
            </w:r>
            <w:r>
              <w:rPr>
                <w:rFonts w:ascii="Arial" w:eastAsia="Arial" w:hAnsi="Arial" w:cs="Arial"/>
                <w:b/>
                <w:sz w:val="20"/>
                <w:szCs w:val="20"/>
              </w:rPr>
              <w:t xml:space="preserve"> December </w:t>
            </w:r>
            <w:r>
              <w:rPr>
                <w:rFonts w:ascii="Arial" w:eastAsia="Arial" w:hAnsi="Arial" w:cs="Arial"/>
                <w:b/>
                <w:color w:val="000000"/>
                <w:sz w:val="20"/>
                <w:szCs w:val="20"/>
              </w:rPr>
              <w:t>Liaison Meeting</w:t>
            </w:r>
          </w:p>
        </w:tc>
        <w:tc>
          <w:tcPr>
            <w:tcW w:w="963" w:type="dxa"/>
          </w:tcPr>
          <w:p w:rsidR="00641F13" w:rsidRDefault="00641F13">
            <w:pPr>
              <w:jc w:val="center"/>
              <w:rPr>
                <w:rFonts w:ascii="Arial" w:eastAsia="Arial" w:hAnsi="Arial" w:cs="Arial"/>
                <w:b/>
                <w:color w:val="000000"/>
                <w:sz w:val="20"/>
                <w:szCs w:val="20"/>
              </w:rPr>
            </w:pPr>
          </w:p>
        </w:tc>
      </w:tr>
      <w:tr w:rsidR="00641F13">
        <w:tc>
          <w:tcPr>
            <w:tcW w:w="851" w:type="dxa"/>
          </w:tcPr>
          <w:p w:rsidR="00641F13" w:rsidRDefault="00641F13">
            <w:pPr>
              <w:rPr>
                <w:rFonts w:ascii="Arial" w:eastAsia="Arial" w:hAnsi="Arial" w:cs="Arial"/>
                <w:b/>
                <w:color w:val="000000"/>
                <w:sz w:val="20"/>
                <w:szCs w:val="20"/>
              </w:rPr>
            </w:pPr>
          </w:p>
        </w:tc>
        <w:tc>
          <w:tcPr>
            <w:tcW w:w="9072" w:type="dxa"/>
          </w:tcPr>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t>Minutes were checked for accuracy and agreed.</w:t>
            </w:r>
          </w:p>
        </w:tc>
        <w:tc>
          <w:tcPr>
            <w:tcW w:w="963" w:type="dxa"/>
          </w:tcPr>
          <w:p w:rsidR="00641F13" w:rsidRDefault="00641F13">
            <w:pPr>
              <w:jc w:val="center"/>
              <w:rPr>
                <w:rFonts w:ascii="Arial" w:eastAsia="Arial" w:hAnsi="Arial" w:cs="Arial"/>
                <w:b/>
                <w:color w:val="000000"/>
                <w:sz w:val="20"/>
                <w:szCs w:val="20"/>
              </w:rPr>
            </w:pPr>
          </w:p>
        </w:tc>
      </w:tr>
      <w:tr w:rsidR="00641F13">
        <w:tc>
          <w:tcPr>
            <w:tcW w:w="851" w:type="dxa"/>
          </w:tcPr>
          <w:p w:rsidR="00641F13" w:rsidRDefault="00000000">
            <w:pPr>
              <w:rPr>
                <w:rFonts w:ascii="Arial" w:eastAsia="Arial" w:hAnsi="Arial" w:cs="Arial"/>
                <w:b/>
                <w:color w:val="000000"/>
                <w:sz w:val="20"/>
                <w:szCs w:val="20"/>
              </w:rPr>
            </w:pPr>
            <w:r>
              <w:rPr>
                <w:rFonts w:ascii="Arial" w:eastAsia="Arial" w:hAnsi="Arial" w:cs="Arial"/>
                <w:b/>
                <w:color w:val="000000"/>
                <w:sz w:val="20"/>
                <w:szCs w:val="20"/>
              </w:rPr>
              <w:t xml:space="preserve">2.0 </w:t>
            </w:r>
          </w:p>
        </w:tc>
        <w:tc>
          <w:tcPr>
            <w:tcW w:w="9072" w:type="dxa"/>
          </w:tcPr>
          <w:p w:rsidR="00641F13" w:rsidRDefault="00000000">
            <w:pPr>
              <w:pBdr>
                <w:top w:val="nil"/>
                <w:left w:val="nil"/>
                <w:bottom w:val="nil"/>
                <w:right w:val="nil"/>
                <w:between w:val="nil"/>
              </w:pBdr>
              <w:spacing w:after="60"/>
              <w:rPr>
                <w:rFonts w:ascii="Arial" w:eastAsia="Arial" w:hAnsi="Arial" w:cs="Arial"/>
                <w:b/>
                <w:color w:val="000000"/>
                <w:sz w:val="20"/>
                <w:szCs w:val="20"/>
              </w:rPr>
            </w:pPr>
            <w:r>
              <w:rPr>
                <w:rFonts w:ascii="Arial" w:eastAsia="Arial" w:hAnsi="Arial" w:cs="Arial"/>
                <w:b/>
                <w:color w:val="000000"/>
                <w:sz w:val="20"/>
                <w:szCs w:val="20"/>
              </w:rPr>
              <w:t xml:space="preserve">Matter Arising </w:t>
            </w:r>
          </w:p>
        </w:tc>
        <w:tc>
          <w:tcPr>
            <w:tcW w:w="963" w:type="dxa"/>
          </w:tcPr>
          <w:p w:rsidR="00641F13" w:rsidRDefault="00641F13">
            <w:pPr>
              <w:jc w:val="center"/>
              <w:rPr>
                <w:rFonts w:ascii="Arial" w:eastAsia="Arial" w:hAnsi="Arial" w:cs="Arial"/>
                <w:b/>
                <w:color w:val="000000"/>
                <w:sz w:val="20"/>
                <w:szCs w:val="20"/>
              </w:rPr>
            </w:pPr>
          </w:p>
        </w:tc>
      </w:tr>
      <w:tr w:rsidR="00641F13">
        <w:tc>
          <w:tcPr>
            <w:tcW w:w="851" w:type="dxa"/>
          </w:tcPr>
          <w:p w:rsidR="00641F13" w:rsidRDefault="00641F13">
            <w:pPr>
              <w:rPr>
                <w:rFonts w:ascii="Arial" w:eastAsia="Arial" w:hAnsi="Arial" w:cs="Arial"/>
                <w:b/>
                <w:color w:val="000000"/>
                <w:sz w:val="20"/>
                <w:szCs w:val="20"/>
              </w:rPr>
            </w:pPr>
          </w:p>
        </w:tc>
        <w:tc>
          <w:tcPr>
            <w:tcW w:w="9072" w:type="dxa"/>
          </w:tcPr>
          <w:p w:rsidR="00641F13" w:rsidRDefault="00000000">
            <w:pPr>
              <w:pBdr>
                <w:top w:val="nil"/>
                <w:left w:val="nil"/>
                <w:bottom w:val="nil"/>
                <w:right w:val="nil"/>
                <w:between w:val="nil"/>
              </w:pBdr>
              <w:spacing w:after="60"/>
              <w:rPr>
                <w:rFonts w:ascii="Helvetica Neue" w:eastAsia="Helvetica Neue" w:hAnsi="Helvetica Neue" w:cs="Helvetica Neue"/>
                <w:color w:val="000000"/>
                <w:sz w:val="20"/>
                <w:szCs w:val="20"/>
              </w:rPr>
            </w:pPr>
            <w:r>
              <w:rPr>
                <w:rFonts w:ascii="Helvetica Neue" w:eastAsia="Helvetica Neue" w:hAnsi="Helvetica Neue" w:cs="Helvetica Neue"/>
                <w:color w:val="000000"/>
                <w:sz w:val="20"/>
                <w:szCs w:val="20"/>
              </w:rPr>
              <w:t xml:space="preserve">MP will </w:t>
            </w:r>
            <w:r>
              <w:rPr>
                <w:rFonts w:ascii="Helvetica Neue" w:eastAsia="Helvetica Neue" w:hAnsi="Helvetica Neue" w:cs="Helvetica Neue"/>
                <w:sz w:val="20"/>
                <w:szCs w:val="20"/>
              </w:rPr>
              <w:t xml:space="preserve">send </w:t>
            </w:r>
            <w:r>
              <w:rPr>
                <w:rFonts w:ascii="Helvetica Neue" w:eastAsia="Helvetica Neue" w:hAnsi="Helvetica Neue" w:cs="Helvetica Neue"/>
                <w:color w:val="000000"/>
                <w:sz w:val="20"/>
                <w:szCs w:val="20"/>
              </w:rPr>
              <w:t xml:space="preserve">a copy of the licence for the pop-up food stalls after the meeting. </w:t>
            </w:r>
          </w:p>
          <w:p w:rsidR="00641F13" w:rsidRDefault="00641F13">
            <w:pPr>
              <w:pBdr>
                <w:top w:val="nil"/>
                <w:left w:val="nil"/>
                <w:bottom w:val="nil"/>
                <w:right w:val="nil"/>
                <w:between w:val="nil"/>
              </w:pBdr>
              <w:spacing w:after="60"/>
              <w:rPr>
                <w:rFonts w:ascii="Arial" w:eastAsia="Arial" w:hAnsi="Arial" w:cs="Arial"/>
                <w:color w:val="000000"/>
                <w:sz w:val="20"/>
                <w:szCs w:val="20"/>
              </w:rPr>
            </w:pPr>
          </w:p>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t xml:space="preserve">CB reported that the delivery partners are still in the process of discussing the partnership agreement, and there hasn't been an agreement on the proposed changes </w:t>
            </w:r>
            <w:proofErr w:type="gramStart"/>
            <w:r>
              <w:rPr>
                <w:rFonts w:ascii="Arial" w:eastAsia="Arial" w:hAnsi="Arial" w:cs="Arial"/>
                <w:color w:val="000000"/>
                <w:sz w:val="20"/>
                <w:szCs w:val="20"/>
              </w:rPr>
              <w:t>yet</w:t>
            </w:r>
            <w:r>
              <w:rPr>
                <w:rFonts w:ascii="Arial" w:eastAsia="Arial" w:hAnsi="Arial" w:cs="Arial"/>
                <w:sz w:val="20"/>
                <w:szCs w:val="20"/>
              </w:rPr>
              <w:t>.</w:t>
            </w:r>
            <w:r>
              <w:rPr>
                <w:rFonts w:ascii="Arial" w:eastAsia="Arial" w:hAnsi="Arial" w:cs="Arial"/>
                <w:color w:val="000000"/>
                <w:sz w:val="20"/>
                <w:szCs w:val="20"/>
              </w:rPr>
              <w:t>.</w:t>
            </w:r>
            <w:proofErr w:type="gramEnd"/>
            <w:r>
              <w:rPr>
                <w:rFonts w:ascii="Arial" w:eastAsia="Arial" w:hAnsi="Arial" w:cs="Arial"/>
                <w:color w:val="000000"/>
                <w:sz w:val="20"/>
                <w:szCs w:val="20"/>
              </w:rPr>
              <w:t xml:space="preserve"> She also mentioned that the partners are considering bringing the partnership agreement to an Awayday. </w:t>
            </w:r>
          </w:p>
          <w:p w:rsidR="00641F13" w:rsidRDefault="00641F13">
            <w:pPr>
              <w:pBdr>
                <w:top w:val="nil"/>
                <w:left w:val="nil"/>
                <w:bottom w:val="nil"/>
                <w:right w:val="nil"/>
                <w:between w:val="nil"/>
              </w:pBdr>
              <w:spacing w:after="60"/>
              <w:rPr>
                <w:rFonts w:ascii="Arial" w:eastAsia="Arial" w:hAnsi="Arial" w:cs="Arial"/>
                <w:color w:val="000000"/>
                <w:sz w:val="20"/>
                <w:szCs w:val="20"/>
              </w:rPr>
            </w:pPr>
          </w:p>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t xml:space="preserve">AG noted that changes around governance are predicated on NHG improving their repairs. He also explained that other changes would need to be agreed on by the partners before it comes to WDCO. </w:t>
            </w:r>
          </w:p>
          <w:p w:rsidR="00641F13" w:rsidRDefault="00641F13">
            <w:pPr>
              <w:spacing w:after="60"/>
              <w:rPr>
                <w:rFonts w:ascii="Arial" w:eastAsia="Arial" w:hAnsi="Arial" w:cs="Arial"/>
                <w:sz w:val="20"/>
                <w:szCs w:val="20"/>
              </w:rPr>
            </w:pPr>
          </w:p>
          <w:p w:rsidR="00641F13" w:rsidRDefault="00000000">
            <w:pPr>
              <w:spacing w:after="60"/>
              <w:rPr>
                <w:rFonts w:ascii="Arial" w:eastAsia="Arial" w:hAnsi="Arial" w:cs="Arial"/>
                <w:sz w:val="20"/>
                <w:szCs w:val="20"/>
              </w:rPr>
            </w:pPr>
            <w:r>
              <w:rPr>
                <w:rFonts w:ascii="Arial" w:eastAsia="Arial" w:hAnsi="Arial" w:cs="Arial"/>
                <w:sz w:val="20"/>
                <w:szCs w:val="20"/>
              </w:rPr>
              <w:t>WS also inquired if the Awayday would be utilised as an opportunity to evaluate the progress on the priorities and actions from the previous year's Awayday.</w:t>
            </w:r>
          </w:p>
          <w:p w:rsidR="00641F13" w:rsidRDefault="00641F13">
            <w:pPr>
              <w:pBdr>
                <w:top w:val="nil"/>
                <w:left w:val="nil"/>
                <w:bottom w:val="nil"/>
                <w:right w:val="nil"/>
                <w:between w:val="nil"/>
              </w:pBdr>
              <w:spacing w:after="60"/>
              <w:rPr>
                <w:rFonts w:ascii="Arial" w:eastAsia="Arial" w:hAnsi="Arial" w:cs="Arial"/>
                <w:sz w:val="20"/>
                <w:szCs w:val="20"/>
              </w:rPr>
            </w:pPr>
          </w:p>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t xml:space="preserve">AG noted that Jada </w:t>
            </w:r>
            <w:r>
              <w:rPr>
                <w:rFonts w:ascii="Arial" w:eastAsia="Arial" w:hAnsi="Arial" w:cs="Arial"/>
                <w:sz w:val="20"/>
                <w:szCs w:val="20"/>
              </w:rPr>
              <w:t xml:space="preserve">was </w:t>
            </w:r>
            <w:r>
              <w:rPr>
                <w:rFonts w:ascii="Arial" w:eastAsia="Arial" w:hAnsi="Arial" w:cs="Arial"/>
                <w:color w:val="000000"/>
                <w:sz w:val="20"/>
                <w:szCs w:val="20"/>
              </w:rPr>
              <w:t xml:space="preserve">off sick so wasn’t able to provide an update on </w:t>
            </w:r>
            <w:r>
              <w:rPr>
                <w:rFonts w:ascii="Arial" w:eastAsia="Arial" w:hAnsi="Arial" w:cs="Arial"/>
                <w:sz w:val="20"/>
                <w:szCs w:val="20"/>
              </w:rPr>
              <w:t>the</w:t>
            </w:r>
            <w:r>
              <w:rPr>
                <w:rFonts w:ascii="Arial" w:eastAsia="Arial" w:hAnsi="Arial" w:cs="Arial"/>
                <w:color w:val="000000"/>
                <w:sz w:val="20"/>
                <w:szCs w:val="20"/>
              </w:rPr>
              <w:t xml:space="preserve"> actions regarding the aerial but will arrange for this to be shared when </w:t>
            </w:r>
            <w:r>
              <w:rPr>
                <w:rFonts w:ascii="Arial" w:eastAsia="Arial" w:hAnsi="Arial" w:cs="Arial"/>
                <w:sz w:val="20"/>
                <w:szCs w:val="20"/>
              </w:rPr>
              <w:t>she</w:t>
            </w:r>
            <w:r>
              <w:rPr>
                <w:rFonts w:ascii="Arial" w:eastAsia="Arial" w:hAnsi="Arial" w:cs="Arial"/>
                <w:color w:val="000000"/>
                <w:sz w:val="20"/>
                <w:szCs w:val="20"/>
              </w:rPr>
              <w:t xml:space="preserve"> is back. </w:t>
            </w:r>
          </w:p>
          <w:p w:rsidR="00641F13" w:rsidRDefault="00641F13">
            <w:pPr>
              <w:pBdr>
                <w:top w:val="nil"/>
                <w:left w:val="nil"/>
                <w:bottom w:val="nil"/>
                <w:right w:val="nil"/>
                <w:between w:val="nil"/>
              </w:pBdr>
              <w:spacing w:after="60"/>
              <w:rPr>
                <w:rFonts w:ascii="Arial" w:eastAsia="Arial" w:hAnsi="Arial" w:cs="Arial"/>
                <w:color w:val="000000"/>
                <w:sz w:val="20"/>
                <w:szCs w:val="20"/>
              </w:rPr>
            </w:pPr>
          </w:p>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t xml:space="preserve">TH confirmed that </w:t>
            </w:r>
            <w:r>
              <w:rPr>
                <w:rFonts w:ascii="Arial" w:eastAsia="Arial" w:hAnsi="Arial" w:cs="Arial"/>
                <w:sz w:val="20"/>
                <w:szCs w:val="20"/>
              </w:rPr>
              <w:t>he</w:t>
            </w:r>
            <w:r>
              <w:rPr>
                <w:rFonts w:ascii="Arial" w:eastAsia="Arial" w:hAnsi="Arial" w:cs="Arial"/>
                <w:color w:val="000000"/>
                <w:sz w:val="20"/>
                <w:szCs w:val="20"/>
              </w:rPr>
              <w:t xml:space="preserve"> shared the report from September</w:t>
            </w:r>
            <w:r>
              <w:rPr>
                <w:rFonts w:ascii="Arial" w:eastAsia="Arial" w:hAnsi="Arial" w:cs="Arial"/>
                <w:sz w:val="20"/>
                <w:szCs w:val="20"/>
              </w:rPr>
              <w:t xml:space="preserve"> with NHG. </w:t>
            </w:r>
          </w:p>
          <w:p w:rsidR="00641F13" w:rsidRDefault="00641F13">
            <w:pPr>
              <w:spacing w:after="60"/>
              <w:rPr>
                <w:rFonts w:ascii="Arial" w:eastAsia="Arial" w:hAnsi="Arial" w:cs="Arial"/>
                <w:sz w:val="20"/>
                <w:szCs w:val="20"/>
              </w:rPr>
            </w:pPr>
          </w:p>
          <w:p w:rsidR="00641F13" w:rsidRDefault="00000000">
            <w:pPr>
              <w:spacing w:after="60"/>
              <w:rPr>
                <w:rFonts w:ascii="Arial" w:eastAsia="Arial" w:hAnsi="Arial" w:cs="Arial"/>
                <w:sz w:val="20"/>
                <w:szCs w:val="20"/>
              </w:rPr>
            </w:pPr>
            <w:r>
              <w:rPr>
                <w:rFonts w:ascii="Arial" w:eastAsia="Arial" w:hAnsi="Arial" w:cs="Arial"/>
                <w:sz w:val="20"/>
                <w:szCs w:val="20"/>
              </w:rPr>
              <w:t>NHG has not yet shared the reports from their contractor and M&amp;E team with BH. However, AG will follow up on this action with Jada upon her return.</w:t>
            </w:r>
          </w:p>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t xml:space="preserve"> </w:t>
            </w:r>
          </w:p>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t xml:space="preserve">CB reported that the </w:t>
            </w:r>
            <w:r>
              <w:rPr>
                <w:rFonts w:ascii="Arial" w:eastAsia="Arial" w:hAnsi="Arial" w:cs="Arial"/>
                <w:sz w:val="20"/>
                <w:szCs w:val="20"/>
              </w:rPr>
              <w:t>V</w:t>
            </w:r>
            <w:r>
              <w:rPr>
                <w:rFonts w:ascii="Arial" w:eastAsia="Arial" w:hAnsi="Arial" w:cs="Arial"/>
                <w:color w:val="000000"/>
                <w:sz w:val="20"/>
                <w:szCs w:val="20"/>
              </w:rPr>
              <w:t>iability presentation will be a joint presentation but BH will be leading on it. TH confirmed that the Viability presentation will be circulated by Monday 15</w:t>
            </w:r>
            <w:r>
              <w:rPr>
                <w:rFonts w:ascii="Arial" w:eastAsia="Arial" w:hAnsi="Arial" w:cs="Arial"/>
                <w:color w:val="000000"/>
                <w:sz w:val="20"/>
                <w:szCs w:val="20"/>
                <w:vertAlign w:val="superscript"/>
              </w:rPr>
              <w:t>th</w:t>
            </w:r>
            <w:r>
              <w:rPr>
                <w:rFonts w:ascii="Arial" w:eastAsia="Arial" w:hAnsi="Arial" w:cs="Arial"/>
                <w:color w:val="000000"/>
                <w:sz w:val="20"/>
                <w:szCs w:val="20"/>
              </w:rPr>
              <w:t xml:space="preserve"> January </w:t>
            </w:r>
            <w:r>
              <w:rPr>
                <w:rFonts w:ascii="Arial" w:eastAsia="Arial" w:hAnsi="Arial" w:cs="Arial"/>
                <w:sz w:val="20"/>
                <w:szCs w:val="20"/>
              </w:rPr>
              <w:t>at</w:t>
            </w:r>
            <w:r>
              <w:rPr>
                <w:rFonts w:ascii="Arial" w:eastAsia="Arial" w:hAnsi="Arial" w:cs="Arial"/>
                <w:color w:val="000000"/>
                <w:sz w:val="20"/>
                <w:szCs w:val="20"/>
              </w:rPr>
              <w:t xml:space="preserve"> the latest. </w:t>
            </w:r>
          </w:p>
          <w:p w:rsidR="00641F13" w:rsidRDefault="00641F13">
            <w:pPr>
              <w:pBdr>
                <w:top w:val="nil"/>
                <w:left w:val="nil"/>
                <w:bottom w:val="nil"/>
                <w:right w:val="nil"/>
                <w:between w:val="nil"/>
              </w:pBdr>
              <w:spacing w:after="60"/>
              <w:rPr>
                <w:rFonts w:ascii="Arial" w:eastAsia="Arial" w:hAnsi="Arial" w:cs="Arial"/>
                <w:color w:val="000000"/>
                <w:sz w:val="20"/>
                <w:szCs w:val="20"/>
              </w:rPr>
            </w:pPr>
          </w:p>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t xml:space="preserve">William reported that, when the engineer attended his property, he suggested that a Free Sat box was needed to improve the aerial </w:t>
            </w:r>
            <w:r>
              <w:rPr>
                <w:rFonts w:ascii="Arial" w:eastAsia="Arial" w:hAnsi="Arial" w:cs="Arial"/>
                <w:sz w:val="20"/>
                <w:szCs w:val="20"/>
              </w:rPr>
              <w:t xml:space="preserve">signal. </w:t>
            </w:r>
          </w:p>
          <w:p w:rsidR="00641F13" w:rsidRDefault="00641F13">
            <w:pPr>
              <w:pBdr>
                <w:top w:val="nil"/>
                <w:left w:val="nil"/>
                <w:bottom w:val="nil"/>
                <w:right w:val="nil"/>
                <w:between w:val="nil"/>
              </w:pBdr>
              <w:spacing w:after="60"/>
              <w:rPr>
                <w:rFonts w:ascii="Arial" w:eastAsia="Arial" w:hAnsi="Arial" w:cs="Arial"/>
                <w:color w:val="000000"/>
                <w:sz w:val="20"/>
                <w:szCs w:val="20"/>
              </w:rPr>
            </w:pPr>
          </w:p>
          <w:p w:rsidR="00641F13" w:rsidRDefault="00000000">
            <w:pPr>
              <w:pBdr>
                <w:top w:val="nil"/>
                <w:left w:val="nil"/>
                <w:bottom w:val="nil"/>
                <w:right w:val="nil"/>
                <w:between w:val="nil"/>
              </w:pBdr>
              <w:spacing w:after="60"/>
              <w:rPr>
                <w:rFonts w:ascii="Arial" w:eastAsia="Arial" w:hAnsi="Arial" w:cs="Arial"/>
                <w:sz w:val="20"/>
                <w:szCs w:val="20"/>
              </w:rPr>
            </w:pPr>
            <w:r>
              <w:rPr>
                <w:rFonts w:ascii="Arial" w:eastAsia="Arial" w:hAnsi="Arial" w:cs="Arial"/>
                <w:color w:val="000000"/>
                <w:sz w:val="20"/>
                <w:szCs w:val="20"/>
              </w:rPr>
              <w:t xml:space="preserve">TH will aim to get the buyer demographic information for next week. </w:t>
            </w:r>
          </w:p>
          <w:p w:rsidR="00641F13" w:rsidRDefault="00641F13">
            <w:pPr>
              <w:pBdr>
                <w:top w:val="nil"/>
                <w:left w:val="nil"/>
                <w:bottom w:val="nil"/>
                <w:right w:val="nil"/>
                <w:between w:val="nil"/>
              </w:pBdr>
              <w:spacing w:after="60"/>
              <w:rPr>
                <w:rFonts w:ascii="Arial" w:eastAsia="Arial" w:hAnsi="Arial" w:cs="Arial"/>
                <w:sz w:val="20"/>
                <w:szCs w:val="20"/>
              </w:rPr>
            </w:pPr>
          </w:p>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sz w:val="20"/>
                <w:szCs w:val="20"/>
              </w:rPr>
              <w:t xml:space="preserve">TH confirmed that </w:t>
            </w:r>
            <w:r>
              <w:rPr>
                <w:rFonts w:ascii="Arial" w:eastAsia="Arial" w:hAnsi="Arial" w:cs="Arial"/>
                <w:color w:val="000000"/>
                <w:sz w:val="20"/>
                <w:szCs w:val="20"/>
              </w:rPr>
              <w:t xml:space="preserve">Tom will provide an update at the January </w:t>
            </w:r>
            <w:r>
              <w:rPr>
                <w:rFonts w:ascii="Arial" w:eastAsia="Arial" w:hAnsi="Arial" w:cs="Arial"/>
                <w:sz w:val="20"/>
                <w:szCs w:val="20"/>
              </w:rPr>
              <w:t>B</w:t>
            </w:r>
            <w:r>
              <w:rPr>
                <w:rFonts w:ascii="Arial" w:eastAsia="Arial" w:hAnsi="Arial" w:cs="Arial"/>
                <w:color w:val="000000"/>
                <w:sz w:val="20"/>
                <w:szCs w:val="20"/>
              </w:rPr>
              <w:t>oard on the action for him to clarify Section 13 of the Hackney Plan with Hackney’s Transport Officers regarding on-street parking.</w:t>
            </w:r>
          </w:p>
          <w:p w:rsidR="00641F13" w:rsidRDefault="00641F13">
            <w:pPr>
              <w:pBdr>
                <w:top w:val="nil"/>
                <w:left w:val="nil"/>
                <w:bottom w:val="nil"/>
                <w:right w:val="nil"/>
                <w:between w:val="nil"/>
              </w:pBdr>
              <w:spacing w:after="60"/>
              <w:rPr>
                <w:rFonts w:ascii="Arial" w:eastAsia="Arial" w:hAnsi="Arial" w:cs="Arial"/>
                <w:color w:val="000000"/>
                <w:sz w:val="20"/>
                <w:szCs w:val="20"/>
              </w:rPr>
            </w:pPr>
          </w:p>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lastRenderedPageBreak/>
              <w:t>MP confirmed that an update was provided on the Insite billing and comms have also gone out to residents. BH are recalculating th</w:t>
            </w:r>
            <w:r>
              <w:rPr>
                <w:rFonts w:ascii="Arial" w:eastAsia="Arial" w:hAnsi="Arial" w:cs="Arial"/>
                <w:sz w:val="20"/>
                <w:szCs w:val="20"/>
              </w:rPr>
              <w:t xml:space="preserve">e retrospective bills </w:t>
            </w:r>
            <w:r>
              <w:rPr>
                <w:rFonts w:ascii="Arial" w:eastAsia="Arial" w:hAnsi="Arial" w:cs="Arial"/>
                <w:color w:val="000000"/>
                <w:sz w:val="20"/>
                <w:szCs w:val="20"/>
              </w:rPr>
              <w:t xml:space="preserve">and are capping it at 18 months. They are in the process of setting the meters at zero debt recovery. They are also due to meet with Insite to map out the process and an update will be issued to the residents with a timeframe for the recalculations of the bills. </w:t>
            </w:r>
          </w:p>
          <w:p w:rsidR="00641F13" w:rsidRDefault="00641F13">
            <w:pPr>
              <w:pBdr>
                <w:top w:val="nil"/>
                <w:left w:val="nil"/>
                <w:bottom w:val="nil"/>
                <w:right w:val="nil"/>
                <w:between w:val="nil"/>
              </w:pBdr>
              <w:spacing w:after="60"/>
              <w:rPr>
                <w:rFonts w:ascii="Arial" w:eastAsia="Arial" w:hAnsi="Arial" w:cs="Arial"/>
                <w:color w:val="000000"/>
                <w:sz w:val="20"/>
                <w:szCs w:val="20"/>
              </w:rPr>
            </w:pPr>
          </w:p>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t>MP noted that they are due to send out some comms and information about the escalating process</w:t>
            </w:r>
            <w:r>
              <w:rPr>
                <w:rFonts w:ascii="Arial" w:eastAsia="Arial" w:hAnsi="Arial" w:cs="Arial"/>
                <w:sz w:val="20"/>
                <w:szCs w:val="20"/>
              </w:rPr>
              <w:t xml:space="preserve"> when there is a water outage. </w:t>
            </w:r>
            <w:r>
              <w:rPr>
                <w:rFonts w:ascii="Arial" w:eastAsia="Arial" w:hAnsi="Arial" w:cs="Arial"/>
                <w:color w:val="000000"/>
                <w:sz w:val="20"/>
                <w:szCs w:val="20"/>
              </w:rPr>
              <w:t xml:space="preserve"> </w:t>
            </w:r>
          </w:p>
          <w:p w:rsidR="00641F13" w:rsidRDefault="00641F13">
            <w:pPr>
              <w:pBdr>
                <w:top w:val="nil"/>
                <w:left w:val="nil"/>
                <w:bottom w:val="nil"/>
                <w:right w:val="nil"/>
                <w:between w:val="nil"/>
              </w:pBdr>
              <w:spacing w:after="60"/>
              <w:rPr>
                <w:rFonts w:ascii="Arial" w:eastAsia="Arial" w:hAnsi="Arial" w:cs="Arial"/>
                <w:color w:val="000000"/>
                <w:sz w:val="20"/>
                <w:szCs w:val="20"/>
              </w:rPr>
            </w:pPr>
          </w:p>
          <w:p w:rsidR="00641F13" w:rsidRDefault="00000000">
            <w:pPr>
              <w:pBdr>
                <w:top w:val="nil"/>
                <w:left w:val="nil"/>
                <w:bottom w:val="nil"/>
                <w:right w:val="nil"/>
                <w:between w:val="nil"/>
              </w:pBdr>
              <w:spacing w:after="60"/>
              <w:rPr>
                <w:rFonts w:ascii="Arial" w:eastAsia="Arial" w:hAnsi="Arial" w:cs="Arial"/>
                <w:b/>
                <w:color w:val="000000"/>
                <w:sz w:val="20"/>
                <w:szCs w:val="20"/>
              </w:rPr>
            </w:pPr>
            <w:r>
              <w:rPr>
                <w:rFonts w:ascii="Arial" w:eastAsia="Arial" w:hAnsi="Arial" w:cs="Arial"/>
                <w:color w:val="000000"/>
                <w:sz w:val="20"/>
                <w:szCs w:val="20"/>
              </w:rPr>
              <w:t>TH confirmed</w:t>
            </w:r>
            <w:r>
              <w:rPr>
                <w:rFonts w:ascii="Helvetica Neue" w:eastAsia="Helvetica Neue" w:hAnsi="Helvetica Neue" w:cs="Helvetica Neue"/>
                <w:color w:val="000000"/>
                <w:sz w:val="20"/>
                <w:szCs w:val="20"/>
              </w:rPr>
              <w:t xml:space="preserve"> that the </w:t>
            </w:r>
            <w:r>
              <w:rPr>
                <w:rFonts w:ascii="Arial" w:eastAsia="Arial" w:hAnsi="Arial" w:cs="Arial"/>
                <w:color w:val="000000"/>
                <w:sz w:val="20"/>
                <w:szCs w:val="20"/>
              </w:rPr>
              <w:t>replacement glass and</w:t>
            </w:r>
            <w:r>
              <w:rPr>
                <w:rFonts w:ascii="Arial" w:eastAsia="Arial" w:hAnsi="Arial" w:cs="Arial"/>
                <w:b/>
                <w:color w:val="000000"/>
                <w:sz w:val="20"/>
                <w:szCs w:val="20"/>
              </w:rPr>
              <w:t xml:space="preserve"> </w:t>
            </w:r>
            <w:r>
              <w:rPr>
                <w:rFonts w:ascii="Helvetica Neue" w:eastAsia="Helvetica Neue" w:hAnsi="Helvetica Neue" w:cs="Helvetica Neue"/>
                <w:color w:val="000000"/>
                <w:sz w:val="20"/>
                <w:szCs w:val="20"/>
              </w:rPr>
              <w:t xml:space="preserve">pavement slabs work will start next week. </w:t>
            </w:r>
          </w:p>
          <w:p w:rsidR="00641F13" w:rsidRDefault="00641F13">
            <w:pPr>
              <w:pBdr>
                <w:top w:val="nil"/>
                <w:left w:val="nil"/>
                <w:bottom w:val="nil"/>
                <w:right w:val="nil"/>
                <w:between w:val="nil"/>
              </w:pBdr>
              <w:spacing w:after="60"/>
              <w:rPr>
                <w:rFonts w:ascii="Arial" w:eastAsia="Arial" w:hAnsi="Arial" w:cs="Arial"/>
                <w:color w:val="000000"/>
                <w:sz w:val="20"/>
                <w:szCs w:val="20"/>
              </w:rPr>
            </w:pPr>
          </w:p>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t xml:space="preserve">RH noted that the Hornbeam case with no adequate heating has been escalated with Andy Lord from NHG. AG will follow up with Andy for an update. </w:t>
            </w:r>
          </w:p>
          <w:p w:rsidR="00641F13" w:rsidRDefault="00641F13">
            <w:pPr>
              <w:pBdr>
                <w:top w:val="nil"/>
                <w:left w:val="nil"/>
                <w:bottom w:val="nil"/>
                <w:right w:val="nil"/>
                <w:between w:val="nil"/>
              </w:pBdr>
              <w:spacing w:after="60"/>
              <w:rPr>
                <w:rFonts w:ascii="Arial" w:eastAsia="Arial" w:hAnsi="Arial" w:cs="Arial"/>
                <w:color w:val="000000"/>
                <w:sz w:val="20"/>
                <w:szCs w:val="20"/>
              </w:rPr>
            </w:pPr>
          </w:p>
          <w:p w:rsidR="00641F13" w:rsidRDefault="00000000">
            <w:pPr>
              <w:pBdr>
                <w:top w:val="nil"/>
                <w:left w:val="nil"/>
                <w:bottom w:val="nil"/>
                <w:right w:val="nil"/>
                <w:between w:val="nil"/>
              </w:pBdr>
              <w:spacing w:after="60"/>
              <w:rPr>
                <w:rFonts w:ascii="Arial" w:eastAsia="Arial" w:hAnsi="Arial" w:cs="Arial"/>
                <w:color w:val="000000"/>
                <w:sz w:val="20"/>
                <w:szCs w:val="20"/>
              </w:rPr>
            </w:pPr>
            <w:r>
              <w:rPr>
                <w:rFonts w:ascii="Arial" w:eastAsia="Arial" w:hAnsi="Arial" w:cs="Arial"/>
                <w:color w:val="000000"/>
                <w:sz w:val="20"/>
                <w:szCs w:val="20"/>
              </w:rPr>
              <w:t xml:space="preserve">Chair asked if NHG could consider moving the resident to a suitable property if the property has no adequate heating as this has been a long-standing issue. </w:t>
            </w:r>
          </w:p>
          <w:p w:rsidR="00641F13" w:rsidRDefault="00641F13">
            <w:pPr>
              <w:pBdr>
                <w:top w:val="nil"/>
                <w:left w:val="nil"/>
                <w:bottom w:val="nil"/>
                <w:right w:val="nil"/>
                <w:between w:val="nil"/>
              </w:pBdr>
              <w:spacing w:after="60"/>
              <w:rPr>
                <w:rFonts w:ascii="Arial" w:eastAsia="Arial" w:hAnsi="Arial" w:cs="Arial"/>
                <w:color w:val="000000"/>
                <w:sz w:val="20"/>
                <w:szCs w:val="20"/>
              </w:rPr>
            </w:pPr>
          </w:p>
        </w:tc>
        <w:tc>
          <w:tcPr>
            <w:tcW w:w="963" w:type="dxa"/>
          </w:tcPr>
          <w:p w:rsidR="00641F13" w:rsidRDefault="00000000">
            <w:pPr>
              <w:rPr>
                <w:rFonts w:ascii="Arial" w:eastAsia="Arial" w:hAnsi="Arial" w:cs="Arial"/>
                <w:b/>
                <w:color w:val="000000"/>
                <w:sz w:val="20"/>
                <w:szCs w:val="20"/>
              </w:rPr>
            </w:pPr>
            <w:r>
              <w:rPr>
                <w:rFonts w:ascii="Arial" w:eastAsia="Arial" w:hAnsi="Arial" w:cs="Arial"/>
                <w:b/>
                <w:sz w:val="20"/>
                <w:szCs w:val="20"/>
              </w:rPr>
              <w:lastRenderedPageBreak/>
              <w:t>MP</w:t>
            </w: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sz w:val="20"/>
                <w:szCs w:val="20"/>
              </w:rPr>
            </w:pPr>
          </w:p>
          <w:p w:rsidR="00641F13" w:rsidRDefault="00000000">
            <w:pPr>
              <w:rPr>
                <w:rFonts w:ascii="Arial" w:eastAsia="Arial" w:hAnsi="Arial" w:cs="Arial"/>
                <w:b/>
                <w:color w:val="000000"/>
                <w:sz w:val="20"/>
                <w:szCs w:val="20"/>
              </w:rPr>
            </w:pPr>
            <w:r>
              <w:rPr>
                <w:rFonts w:ascii="Arial" w:eastAsia="Arial" w:hAnsi="Arial" w:cs="Arial"/>
                <w:b/>
                <w:color w:val="000000"/>
                <w:sz w:val="20"/>
                <w:szCs w:val="20"/>
              </w:rPr>
              <w:t>AG</w:t>
            </w: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000000">
            <w:pPr>
              <w:rPr>
                <w:rFonts w:ascii="Arial" w:eastAsia="Arial" w:hAnsi="Arial" w:cs="Arial"/>
                <w:b/>
                <w:color w:val="000000"/>
                <w:sz w:val="20"/>
                <w:szCs w:val="20"/>
              </w:rPr>
            </w:pPr>
            <w:r>
              <w:rPr>
                <w:rFonts w:ascii="Arial" w:eastAsia="Arial" w:hAnsi="Arial" w:cs="Arial"/>
                <w:b/>
                <w:color w:val="000000"/>
                <w:sz w:val="20"/>
                <w:szCs w:val="20"/>
              </w:rPr>
              <w:t xml:space="preserve">AG </w:t>
            </w: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sz w:val="20"/>
                <w:szCs w:val="20"/>
              </w:rPr>
            </w:pPr>
          </w:p>
          <w:p w:rsidR="00641F13" w:rsidRDefault="00641F13">
            <w:pPr>
              <w:rPr>
                <w:rFonts w:ascii="Arial" w:eastAsia="Arial" w:hAnsi="Arial" w:cs="Arial"/>
                <w:b/>
                <w:sz w:val="20"/>
                <w:szCs w:val="20"/>
              </w:rPr>
            </w:pPr>
          </w:p>
          <w:p w:rsidR="00641F13" w:rsidRDefault="00000000">
            <w:pPr>
              <w:rPr>
                <w:rFonts w:ascii="Arial" w:eastAsia="Arial" w:hAnsi="Arial" w:cs="Arial"/>
                <w:b/>
                <w:color w:val="000000"/>
                <w:sz w:val="20"/>
                <w:szCs w:val="20"/>
              </w:rPr>
            </w:pPr>
            <w:r>
              <w:rPr>
                <w:rFonts w:ascii="Arial" w:eastAsia="Arial" w:hAnsi="Arial" w:cs="Arial"/>
                <w:b/>
                <w:color w:val="000000"/>
                <w:sz w:val="20"/>
                <w:szCs w:val="20"/>
              </w:rPr>
              <w:t>TH</w:t>
            </w: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000000">
            <w:pPr>
              <w:rPr>
                <w:rFonts w:ascii="Arial" w:eastAsia="Arial" w:hAnsi="Arial" w:cs="Arial"/>
                <w:b/>
                <w:color w:val="000000"/>
                <w:sz w:val="20"/>
                <w:szCs w:val="20"/>
              </w:rPr>
            </w:pPr>
            <w:r>
              <w:rPr>
                <w:rFonts w:ascii="Arial" w:eastAsia="Arial" w:hAnsi="Arial" w:cs="Arial"/>
                <w:b/>
                <w:sz w:val="20"/>
                <w:szCs w:val="20"/>
              </w:rPr>
              <w:t>BH</w:t>
            </w: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sz w:val="20"/>
                <w:szCs w:val="20"/>
              </w:rPr>
            </w:pPr>
          </w:p>
          <w:p w:rsidR="00641F13" w:rsidRDefault="00641F13">
            <w:pPr>
              <w:rPr>
                <w:rFonts w:ascii="Arial" w:eastAsia="Arial" w:hAnsi="Arial" w:cs="Arial"/>
                <w:b/>
                <w:sz w:val="20"/>
                <w:szCs w:val="20"/>
              </w:rPr>
            </w:pPr>
          </w:p>
          <w:p w:rsidR="00641F13" w:rsidRDefault="00000000">
            <w:pPr>
              <w:rPr>
                <w:rFonts w:ascii="Arial" w:eastAsia="Arial" w:hAnsi="Arial" w:cs="Arial"/>
                <w:b/>
                <w:color w:val="000000"/>
                <w:sz w:val="20"/>
                <w:szCs w:val="20"/>
              </w:rPr>
            </w:pPr>
            <w:r>
              <w:rPr>
                <w:rFonts w:ascii="Arial" w:eastAsia="Arial" w:hAnsi="Arial" w:cs="Arial"/>
                <w:b/>
                <w:color w:val="000000"/>
                <w:sz w:val="20"/>
                <w:szCs w:val="20"/>
              </w:rPr>
              <w:t>AG</w:t>
            </w:r>
          </w:p>
        </w:tc>
      </w:tr>
      <w:tr w:rsidR="00641F13">
        <w:trPr>
          <w:trHeight w:val="57"/>
        </w:trPr>
        <w:tc>
          <w:tcPr>
            <w:tcW w:w="851" w:type="dxa"/>
          </w:tcPr>
          <w:p w:rsidR="00641F13" w:rsidRDefault="00000000">
            <w:pPr>
              <w:rPr>
                <w:rFonts w:ascii="Arial" w:eastAsia="Arial" w:hAnsi="Arial" w:cs="Arial"/>
                <w:b/>
                <w:color w:val="000000"/>
                <w:sz w:val="20"/>
                <w:szCs w:val="20"/>
              </w:rPr>
            </w:pPr>
            <w:r>
              <w:rPr>
                <w:rFonts w:ascii="Arial" w:eastAsia="Arial" w:hAnsi="Arial" w:cs="Arial"/>
                <w:b/>
                <w:sz w:val="20"/>
                <w:szCs w:val="20"/>
              </w:rPr>
              <w:lastRenderedPageBreak/>
              <w:t>3</w:t>
            </w:r>
            <w:r>
              <w:rPr>
                <w:rFonts w:ascii="Arial" w:eastAsia="Arial" w:hAnsi="Arial" w:cs="Arial"/>
                <w:b/>
                <w:color w:val="000000"/>
                <w:sz w:val="20"/>
                <w:szCs w:val="20"/>
              </w:rPr>
              <w:t>.0</w:t>
            </w:r>
          </w:p>
        </w:tc>
        <w:tc>
          <w:tcPr>
            <w:tcW w:w="9072" w:type="dxa"/>
          </w:tcPr>
          <w:p w:rsidR="00641F13" w:rsidRDefault="00000000">
            <w:p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Outstanding Estate management/Operational issues (only matters that need to be escalated);</w:t>
            </w:r>
          </w:p>
        </w:tc>
        <w:tc>
          <w:tcPr>
            <w:tcW w:w="963" w:type="dxa"/>
          </w:tcPr>
          <w:p w:rsidR="00641F13" w:rsidRDefault="00641F13">
            <w:pPr>
              <w:jc w:val="center"/>
              <w:rPr>
                <w:rFonts w:ascii="Arial" w:eastAsia="Arial" w:hAnsi="Arial" w:cs="Arial"/>
                <w:b/>
                <w:color w:val="000000"/>
                <w:sz w:val="20"/>
                <w:szCs w:val="20"/>
              </w:rPr>
            </w:pPr>
          </w:p>
        </w:tc>
      </w:tr>
      <w:tr w:rsidR="00641F13">
        <w:trPr>
          <w:trHeight w:val="4384"/>
        </w:trPr>
        <w:tc>
          <w:tcPr>
            <w:tcW w:w="851" w:type="dxa"/>
          </w:tcPr>
          <w:p w:rsidR="00641F13" w:rsidRDefault="00641F13">
            <w:pPr>
              <w:rPr>
                <w:rFonts w:ascii="Arial" w:eastAsia="Arial" w:hAnsi="Arial" w:cs="Arial"/>
                <w:b/>
                <w:color w:val="000000"/>
                <w:sz w:val="20"/>
                <w:szCs w:val="20"/>
              </w:rPr>
            </w:pPr>
          </w:p>
        </w:tc>
        <w:tc>
          <w:tcPr>
            <w:tcW w:w="9072" w:type="dxa"/>
          </w:tcPr>
          <w:p w:rsidR="00641F13" w:rsidRDefault="00641F13">
            <w:pPr>
              <w:pBdr>
                <w:top w:val="nil"/>
                <w:left w:val="nil"/>
                <w:bottom w:val="nil"/>
                <w:right w:val="nil"/>
                <w:between w:val="nil"/>
              </w:pBdr>
              <w:rPr>
                <w:rFonts w:ascii="Arial" w:eastAsia="Arial" w:hAnsi="Arial" w:cs="Arial"/>
                <w:color w:val="000000"/>
                <w:sz w:val="20"/>
                <w:szCs w:val="20"/>
              </w:rPr>
            </w:pPr>
          </w:p>
          <w:p w:rsidR="00641F13" w:rsidRDefault="00000000">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RH noted that they have had reports that there might have been a sewage overflow in December and a leak in the </w:t>
            </w:r>
            <w:proofErr w:type="spellStart"/>
            <w:r>
              <w:rPr>
                <w:rFonts w:ascii="Arial" w:eastAsia="Arial" w:hAnsi="Arial" w:cs="Arial"/>
                <w:sz w:val="20"/>
                <w:szCs w:val="20"/>
              </w:rPr>
              <w:t>Ashview</w:t>
            </w:r>
            <w:proofErr w:type="spellEnd"/>
            <w:r>
              <w:rPr>
                <w:rFonts w:ascii="Arial" w:eastAsia="Arial" w:hAnsi="Arial" w:cs="Arial"/>
                <w:sz w:val="20"/>
                <w:szCs w:val="20"/>
              </w:rPr>
              <w:t xml:space="preserve"> car park. She asked if NHG could provide an update on what the fault was and if the two issues were connected. </w:t>
            </w:r>
          </w:p>
          <w:p w:rsidR="00641F13" w:rsidRDefault="00641F13">
            <w:pPr>
              <w:pBdr>
                <w:top w:val="nil"/>
                <w:left w:val="nil"/>
                <w:bottom w:val="nil"/>
                <w:right w:val="nil"/>
                <w:between w:val="nil"/>
              </w:pBdr>
              <w:rPr>
                <w:rFonts w:ascii="Arial" w:eastAsia="Arial" w:hAnsi="Arial" w:cs="Arial"/>
                <w:sz w:val="20"/>
                <w:szCs w:val="20"/>
              </w:rPr>
            </w:pPr>
          </w:p>
          <w:p w:rsidR="00641F13" w:rsidRDefault="00000000">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RH updated that the Cllr, WDCO and ITLA tried to attend the virtual Operational meeting: however, no one from NHG was available, so the meeting didn’t go ahead. We understand now this was because Jada was off sick; RH asked who should be covering in Jada’s absence. AG raised this with Jada’s manager today. </w:t>
            </w:r>
          </w:p>
          <w:p w:rsidR="00641F13" w:rsidRDefault="00641F13">
            <w:pPr>
              <w:pBdr>
                <w:top w:val="nil"/>
                <w:left w:val="nil"/>
                <w:bottom w:val="nil"/>
                <w:right w:val="nil"/>
                <w:between w:val="nil"/>
              </w:pBdr>
              <w:rPr>
                <w:rFonts w:ascii="Arial" w:eastAsia="Arial" w:hAnsi="Arial" w:cs="Arial"/>
                <w:sz w:val="20"/>
                <w:szCs w:val="20"/>
              </w:rPr>
            </w:pPr>
          </w:p>
          <w:p w:rsidR="00641F13" w:rsidRDefault="00000000">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There has been a </w:t>
            </w:r>
            <w:r w:rsidR="001F3C06">
              <w:rPr>
                <w:rFonts w:ascii="Arial" w:eastAsia="Arial" w:hAnsi="Arial" w:cs="Arial"/>
                <w:sz w:val="20"/>
                <w:szCs w:val="20"/>
              </w:rPr>
              <w:t>t</w:t>
            </w:r>
            <w:r>
              <w:rPr>
                <w:rFonts w:ascii="Arial" w:eastAsia="Arial" w:hAnsi="Arial" w:cs="Arial"/>
                <w:sz w:val="20"/>
                <w:szCs w:val="20"/>
              </w:rPr>
              <w:t xml:space="preserve">witter post that NHG have switched off 10 boilers without giving any information, and the Chair was concerned that they are referring to WD. AG asked if RH could share the post and he will investigate. </w:t>
            </w:r>
          </w:p>
          <w:p w:rsidR="00641F13" w:rsidRDefault="00641F13">
            <w:pPr>
              <w:pBdr>
                <w:top w:val="nil"/>
                <w:left w:val="nil"/>
                <w:bottom w:val="nil"/>
                <w:right w:val="nil"/>
                <w:between w:val="nil"/>
              </w:pBdr>
              <w:rPr>
                <w:rFonts w:ascii="Arial" w:eastAsia="Arial" w:hAnsi="Arial" w:cs="Arial"/>
                <w:sz w:val="20"/>
                <w:szCs w:val="20"/>
              </w:rPr>
            </w:pPr>
          </w:p>
          <w:p w:rsidR="00641F13" w:rsidRDefault="00000000">
            <w:pPr>
              <w:rPr>
                <w:rFonts w:ascii="Arial" w:eastAsia="Arial" w:hAnsi="Arial" w:cs="Arial"/>
                <w:sz w:val="20"/>
                <w:szCs w:val="20"/>
              </w:rPr>
            </w:pPr>
            <w:r>
              <w:rPr>
                <w:rFonts w:ascii="Arial" w:eastAsia="Arial" w:hAnsi="Arial" w:cs="Arial"/>
                <w:sz w:val="20"/>
                <w:szCs w:val="20"/>
              </w:rPr>
              <w:t>Concerns have been raised about deviations from the scheduled waste collection, with worries that this may contribute to potential vermin issues. RH suggested partners investigate this matter as part of the Pest Control strategy.</w:t>
            </w:r>
          </w:p>
        </w:tc>
        <w:tc>
          <w:tcPr>
            <w:tcW w:w="963" w:type="dxa"/>
          </w:tcPr>
          <w:p w:rsidR="00641F13" w:rsidRDefault="00641F13">
            <w:pPr>
              <w:rPr>
                <w:rFonts w:ascii="Arial" w:eastAsia="Arial" w:hAnsi="Arial" w:cs="Arial"/>
                <w:b/>
                <w:color w:val="000000"/>
                <w:sz w:val="20"/>
                <w:szCs w:val="20"/>
              </w:rPr>
            </w:pPr>
          </w:p>
          <w:p w:rsidR="00641F13" w:rsidRDefault="00641F13">
            <w:pPr>
              <w:rPr>
                <w:rFonts w:ascii="Arial" w:eastAsia="Arial" w:hAnsi="Arial" w:cs="Arial"/>
                <w:b/>
                <w:sz w:val="20"/>
                <w:szCs w:val="20"/>
              </w:rPr>
            </w:pPr>
          </w:p>
          <w:p w:rsidR="00641F13" w:rsidRDefault="00000000">
            <w:pPr>
              <w:rPr>
                <w:rFonts w:ascii="Arial" w:eastAsia="Arial" w:hAnsi="Arial" w:cs="Arial"/>
                <w:b/>
                <w:sz w:val="20"/>
                <w:szCs w:val="20"/>
              </w:rPr>
            </w:pPr>
            <w:r>
              <w:rPr>
                <w:rFonts w:ascii="Arial" w:eastAsia="Arial" w:hAnsi="Arial" w:cs="Arial"/>
                <w:b/>
                <w:sz w:val="20"/>
                <w:szCs w:val="20"/>
              </w:rPr>
              <w:t xml:space="preserve">AG </w:t>
            </w: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000000">
            <w:pPr>
              <w:rPr>
                <w:rFonts w:ascii="Arial" w:eastAsia="Arial" w:hAnsi="Arial" w:cs="Arial"/>
                <w:b/>
                <w:color w:val="000000"/>
                <w:sz w:val="20"/>
                <w:szCs w:val="20"/>
              </w:rPr>
            </w:pPr>
            <w:r>
              <w:rPr>
                <w:rFonts w:ascii="Arial" w:eastAsia="Arial" w:hAnsi="Arial" w:cs="Arial"/>
                <w:b/>
                <w:sz w:val="20"/>
                <w:szCs w:val="20"/>
              </w:rPr>
              <w:t>RH &amp;</w:t>
            </w:r>
            <w:r w:rsidR="001F3C06">
              <w:rPr>
                <w:rFonts w:ascii="Arial" w:eastAsia="Arial" w:hAnsi="Arial" w:cs="Arial"/>
                <w:b/>
                <w:sz w:val="20"/>
                <w:szCs w:val="20"/>
              </w:rPr>
              <w:t xml:space="preserve"> </w:t>
            </w:r>
            <w:r>
              <w:rPr>
                <w:rFonts w:ascii="Arial" w:eastAsia="Arial" w:hAnsi="Arial" w:cs="Arial"/>
                <w:b/>
                <w:sz w:val="20"/>
                <w:szCs w:val="20"/>
              </w:rPr>
              <w:t>AG</w:t>
            </w:r>
          </w:p>
        </w:tc>
      </w:tr>
      <w:tr w:rsidR="00641F13">
        <w:trPr>
          <w:trHeight w:val="57"/>
        </w:trPr>
        <w:tc>
          <w:tcPr>
            <w:tcW w:w="851" w:type="dxa"/>
          </w:tcPr>
          <w:p w:rsidR="00641F13" w:rsidRDefault="00000000">
            <w:pPr>
              <w:rPr>
                <w:rFonts w:ascii="Arial" w:eastAsia="Arial" w:hAnsi="Arial" w:cs="Arial"/>
                <w:b/>
                <w:color w:val="000000"/>
                <w:sz w:val="20"/>
                <w:szCs w:val="20"/>
              </w:rPr>
            </w:pPr>
            <w:r>
              <w:rPr>
                <w:rFonts w:ascii="Arial" w:eastAsia="Arial" w:hAnsi="Arial" w:cs="Arial"/>
                <w:b/>
                <w:sz w:val="20"/>
                <w:szCs w:val="20"/>
              </w:rPr>
              <w:t>4</w:t>
            </w:r>
            <w:r>
              <w:rPr>
                <w:rFonts w:ascii="Arial" w:eastAsia="Arial" w:hAnsi="Arial" w:cs="Arial"/>
                <w:b/>
                <w:color w:val="000000"/>
                <w:sz w:val="20"/>
                <w:szCs w:val="20"/>
              </w:rPr>
              <w:t xml:space="preserve">.0 </w:t>
            </w:r>
          </w:p>
        </w:tc>
        <w:tc>
          <w:tcPr>
            <w:tcW w:w="9072" w:type="dxa"/>
          </w:tcPr>
          <w:p w:rsidR="00641F13" w:rsidRDefault="00000000">
            <w:p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Preparation for January Board</w:t>
            </w:r>
          </w:p>
        </w:tc>
        <w:tc>
          <w:tcPr>
            <w:tcW w:w="963" w:type="dxa"/>
          </w:tcPr>
          <w:p w:rsidR="00641F13" w:rsidRDefault="00641F13">
            <w:pPr>
              <w:jc w:val="center"/>
              <w:rPr>
                <w:rFonts w:ascii="Arial" w:eastAsia="Arial" w:hAnsi="Arial" w:cs="Arial"/>
                <w:b/>
                <w:color w:val="000000"/>
                <w:sz w:val="20"/>
                <w:szCs w:val="20"/>
              </w:rPr>
            </w:pPr>
          </w:p>
        </w:tc>
      </w:tr>
      <w:tr w:rsidR="00641F13">
        <w:trPr>
          <w:trHeight w:val="1049"/>
        </w:trPr>
        <w:tc>
          <w:tcPr>
            <w:tcW w:w="851" w:type="dxa"/>
          </w:tcPr>
          <w:p w:rsidR="00641F13" w:rsidRDefault="00641F13">
            <w:pPr>
              <w:rPr>
                <w:rFonts w:ascii="Arial" w:eastAsia="Arial" w:hAnsi="Arial" w:cs="Arial"/>
                <w:b/>
                <w:color w:val="000000"/>
                <w:sz w:val="20"/>
                <w:szCs w:val="20"/>
              </w:rPr>
            </w:pPr>
          </w:p>
        </w:tc>
        <w:tc>
          <w:tcPr>
            <w:tcW w:w="9072" w:type="dxa"/>
          </w:tcPr>
          <w:p w:rsidR="00641F13" w:rsidRDefault="00641F13">
            <w:pPr>
              <w:pBdr>
                <w:top w:val="nil"/>
                <w:left w:val="nil"/>
                <w:bottom w:val="nil"/>
                <w:right w:val="nil"/>
                <w:between w:val="nil"/>
              </w:pBdr>
              <w:rPr>
                <w:rFonts w:ascii="Arial" w:eastAsia="Arial" w:hAnsi="Arial" w:cs="Arial"/>
                <w:sz w:val="20"/>
                <w:szCs w:val="20"/>
              </w:rPr>
            </w:pPr>
          </w:p>
          <w:p w:rsidR="00641F1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There are two presentations scheduled for the January Board: </w:t>
            </w:r>
            <w:proofErr w:type="gramStart"/>
            <w:r>
              <w:rPr>
                <w:rFonts w:ascii="Arial" w:eastAsia="Arial" w:hAnsi="Arial" w:cs="Arial"/>
                <w:color w:val="000000"/>
                <w:sz w:val="20"/>
                <w:szCs w:val="20"/>
              </w:rPr>
              <w:t>the</w:t>
            </w:r>
            <w:proofErr w:type="gramEnd"/>
            <w:r>
              <w:rPr>
                <w:rFonts w:ascii="Arial" w:eastAsia="Arial" w:hAnsi="Arial" w:cs="Arial"/>
                <w:color w:val="000000"/>
                <w:sz w:val="20"/>
                <w:szCs w:val="20"/>
              </w:rPr>
              <w:t xml:space="preserve"> Viability presentation and Social Life report. RH has reached out to NHG requesting</w:t>
            </w:r>
            <w:r>
              <w:rPr>
                <w:rFonts w:ascii="Arial" w:eastAsia="Arial" w:hAnsi="Arial" w:cs="Arial"/>
                <w:sz w:val="20"/>
                <w:szCs w:val="20"/>
              </w:rPr>
              <w:t xml:space="preserve"> the</w:t>
            </w:r>
            <w:r>
              <w:rPr>
                <w:rFonts w:ascii="Arial" w:eastAsia="Arial" w:hAnsi="Arial" w:cs="Arial"/>
                <w:color w:val="000000"/>
                <w:sz w:val="20"/>
                <w:szCs w:val="20"/>
              </w:rPr>
              <w:t xml:space="preserve"> presentation</w:t>
            </w:r>
            <w:r>
              <w:rPr>
                <w:rFonts w:ascii="Arial" w:eastAsia="Arial" w:hAnsi="Arial" w:cs="Arial"/>
                <w:sz w:val="20"/>
                <w:szCs w:val="20"/>
              </w:rPr>
              <w:t xml:space="preserve"> </w:t>
            </w:r>
            <w:r>
              <w:rPr>
                <w:rFonts w:ascii="Arial" w:eastAsia="Arial" w:hAnsi="Arial" w:cs="Arial"/>
                <w:color w:val="000000"/>
                <w:sz w:val="20"/>
                <w:szCs w:val="20"/>
              </w:rPr>
              <w:t>to be sent in advance</w:t>
            </w:r>
            <w:r>
              <w:rPr>
                <w:rFonts w:ascii="Arial" w:eastAsia="Arial" w:hAnsi="Arial" w:cs="Arial"/>
                <w:sz w:val="20"/>
                <w:szCs w:val="20"/>
              </w:rPr>
              <w:t xml:space="preserve">. </w:t>
            </w:r>
          </w:p>
          <w:p w:rsidR="00641F13" w:rsidRDefault="00641F13">
            <w:pPr>
              <w:pBdr>
                <w:top w:val="nil"/>
                <w:left w:val="nil"/>
                <w:bottom w:val="nil"/>
                <w:right w:val="nil"/>
                <w:between w:val="nil"/>
              </w:pBdr>
              <w:rPr>
                <w:rFonts w:ascii="Arial" w:eastAsia="Arial" w:hAnsi="Arial" w:cs="Arial"/>
                <w:color w:val="000000"/>
                <w:sz w:val="20"/>
                <w:szCs w:val="20"/>
              </w:rPr>
            </w:pPr>
          </w:p>
          <w:p w:rsidR="00641F13" w:rsidRDefault="00000000">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 noted that JM is currently on leave but assured that BH will be able to share the viability presentation by Monday 15th January at the latest.</w:t>
            </w:r>
          </w:p>
          <w:p w:rsidR="00641F13" w:rsidRDefault="00641F13">
            <w:pPr>
              <w:pBdr>
                <w:top w:val="nil"/>
                <w:left w:val="nil"/>
                <w:bottom w:val="nil"/>
                <w:right w:val="nil"/>
                <w:between w:val="nil"/>
              </w:pBdr>
              <w:rPr>
                <w:rFonts w:ascii="Arial" w:eastAsia="Arial" w:hAnsi="Arial" w:cs="Arial"/>
                <w:sz w:val="20"/>
                <w:szCs w:val="20"/>
              </w:rPr>
            </w:pPr>
          </w:p>
        </w:tc>
        <w:tc>
          <w:tcPr>
            <w:tcW w:w="963" w:type="dxa"/>
          </w:tcPr>
          <w:p w:rsidR="00641F13" w:rsidRDefault="00641F13">
            <w:pPr>
              <w:rPr>
                <w:rFonts w:ascii="Arial" w:eastAsia="Arial" w:hAnsi="Arial" w:cs="Arial"/>
                <w:b/>
                <w:color w:val="000000"/>
                <w:sz w:val="20"/>
                <w:szCs w:val="20"/>
              </w:rPr>
            </w:pPr>
          </w:p>
          <w:p w:rsidR="00641F13" w:rsidRDefault="00000000">
            <w:pPr>
              <w:rPr>
                <w:rFonts w:ascii="Arial" w:eastAsia="Arial" w:hAnsi="Arial" w:cs="Arial"/>
                <w:b/>
                <w:color w:val="000000"/>
                <w:sz w:val="20"/>
                <w:szCs w:val="20"/>
              </w:rPr>
            </w:pPr>
            <w:r>
              <w:rPr>
                <w:rFonts w:ascii="Arial" w:eastAsia="Arial" w:hAnsi="Arial" w:cs="Arial"/>
                <w:b/>
                <w:color w:val="000000"/>
                <w:sz w:val="20"/>
                <w:szCs w:val="20"/>
              </w:rPr>
              <w:t xml:space="preserve"> </w:t>
            </w: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tc>
      </w:tr>
      <w:tr w:rsidR="00641F13">
        <w:trPr>
          <w:trHeight w:val="147"/>
        </w:trPr>
        <w:tc>
          <w:tcPr>
            <w:tcW w:w="851" w:type="dxa"/>
          </w:tcPr>
          <w:p w:rsidR="00641F13" w:rsidRDefault="00000000">
            <w:pPr>
              <w:rPr>
                <w:rFonts w:ascii="Arial" w:eastAsia="Arial" w:hAnsi="Arial" w:cs="Arial"/>
                <w:b/>
                <w:color w:val="000000"/>
                <w:sz w:val="20"/>
                <w:szCs w:val="20"/>
              </w:rPr>
            </w:pPr>
            <w:r>
              <w:rPr>
                <w:rFonts w:ascii="Arial" w:eastAsia="Arial" w:hAnsi="Arial" w:cs="Arial"/>
                <w:b/>
                <w:sz w:val="20"/>
                <w:szCs w:val="20"/>
              </w:rPr>
              <w:t>5</w:t>
            </w:r>
            <w:r>
              <w:rPr>
                <w:rFonts w:ascii="Arial" w:eastAsia="Arial" w:hAnsi="Arial" w:cs="Arial"/>
                <w:b/>
                <w:color w:val="000000"/>
                <w:sz w:val="20"/>
                <w:szCs w:val="20"/>
              </w:rPr>
              <w:t>.0</w:t>
            </w:r>
          </w:p>
        </w:tc>
        <w:tc>
          <w:tcPr>
            <w:tcW w:w="9072" w:type="dxa"/>
          </w:tcPr>
          <w:p w:rsidR="00641F13" w:rsidRDefault="00000000">
            <w:pPr>
              <w:pBdr>
                <w:top w:val="nil"/>
                <w:left w:val="nil"/>
                <w:bottom w:val="nil"/>
                <w:right w:val="nil"/>
                <w:between w:val="nil"/>
              </w:pBdr>
              <w:spacing w:after="60"/>
              <w:rPr>
                <w:rFonts w:ascii="Arial" w:eastAsia="Arial" w:hAnsi="Arial" w:cs="Arial"/>
                <w:b/>
                <w:color w:val="000000"/>
                <w:sz w:val="20"/>
                <w:szCs w:val="20"/>
              </w:rPr>
            </w:pPr>
            <w:r>
              <w:rPr>
                <w:rFonts w:ascii="Arial" w:eastAsia="Arial" w:hAnsi="Arial" w:cs="Arial"/>
                <w:b/>
                <w:color w:val="000000"/>
                <w:sz w:val="20"/>
                <w:szCs w:val="20"/>
              </w:rPr>
              <w:t>Partner Updates</w:t>
            </w:r>
          </w:p>
        </w:tc>
        <w:tc>
          <w:tcPr>
            <w:tcW w:w="963" w:type="dxa"/>
          </w:tcPr>
          <w:p w:rsidR="00641F13" w:rsidRDefault="00641F13">
            <w:pPr>
              <w:rPr>
                <w:rFonts w:ascii="Arial" w:eastAsia="Arial" w:hAnsi="Arial" w:cs="Arial"/>
                <w:b/>
                <w:color w:val="000000"/>
                <w:sz w:val="20"/>
                <w:szCs w:val="20"/>
              </w:rPr>
            </w:pPr>
          </w:p>
        </w:tc>
      </w:tr>
      <w:tr w:rsidR="00641F13">
        <w:trPr>
          <w:trHeight w:val="856"/>
        </w:trPr>
        <w:tc>
          <w:tcPr>
            <w:tcW w:w="851" w:type="dxa"/>
          </w:tcPr>
          <w:p w:rsidR="00641F13" w:rsidRDefault="00641F13">
            <w:pPr>
              <w:rPr>
                <w:rFonts w:ascii="Arial" w:eastAsia="Arial" w:hAnsi="Arial" w:cs="Arial"/>
                <w:b/>
                <w:color w:val="000000"/>
                <w:sz w:val="20"/>
                <w:szCs w:val="20"/>
              </w:rPr>
            </w:pPr>
          </w:p>
        </w:tc>
        <w:tc>
          <w:tcPr>
            <w:tcW w:w="9072" w:type="dxa"/>
          </w:tcPr>
          <w:p w:rsidR="00641F13" w:rsidRDefault="00641F13">
            <w:pPr>
              <w:pBdr>
                <w:top w:val="nil"/>
                <w:left w:val="nil"/>
                <w:bottom w:val="nil"/>
                <w:right w:val="nil"/>
                <w:between w:val="nil"/>
              </w:pBdr>
              <w:rPr>
                <w:rFonts w:ascii="Arial" w:eastAsia="Arial" w:hAnsi="Arial" w:cs="Arial"/>
                <w:color w:val="000000"/>
                <w:sz w:val="20"/>
                <w:szCs w:val="20"/>
              </w:rPr>
            </w:pPr>
          </w:p>
          <w:p w:rsidR="00641F1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CB gave the Hackney update:</w:t>
            </w:r>
            <w:r>
              <w:rPr>
                <w:rFonts w:ascii="Arial" w:eastAsia="Arial" w:hAnsi="Arial" w:cs="Arial"/>
                <w:color w:val="000000"/>
                <w:sz w:val="20"/>
                <w:szCs w:val="20"/>
              </w:rPr>
              <w:t xml:space="preserve"> CB noted that on vacant possession </w:t>
            </w:r>
            <w:r>
              <w:rPr>
                <w:rFonts w:ascii="ArialMT" w:eastAsia="ArialMT" w:hAnsi="ArialMT" w:cs="ArialMT"/>
                <w:sz w:val="20"/>
                <w:szCs w:val="20"/>
              </w:rPr>
              <w:t>the</w:t>
            </w:r>
            <w:r>
              <w:rPr>
                <w:rFonts w:ascii="ArialMT" w:eastAsia="ArialMT" w:hAnsi="ArialMT" w:cs="ArialMT"/>
                <w:b/>
                <w:sz w:val="20"/>
                <w:szCs w:val="20"/>
              </w:rPr>
              <w:t xml:space="preserve"> </w:t>
            </w:r>
            <w:r>
              <w:rPr>
                <w:rFonts w:ascii="Arial" w:eastAsia="Arial" w:hAnsi="Arial" w:cs="Arial"/>
                <w:color w:val="000000"/>
                <w:sz w:val="20"/>
                <w:szCs w:val="20"/>
              </w:rPr>
              <w:t xml:space="preserve">Council is continuing to buy-back leaseholder properties in Phase 4 and all of the remaining secure tenants in </w:t>
            </w:r>
            <w:r>
              <w:rPr>
                <w:rFonts w:ascii="Arial" w:eastAsia="Arial" w:hAnsi="Arial" w:cs="Arial"/>
                <w:sz w:val="20"/>
                <w:szCs w:val="20"/>
              </w:rPr>
              <w:t>P</w:t>
            </w:r>
            <w:r>
              <w:rPr>
                <w:rFonts w:ascii="Arial" w:eastAsia="Arial" w:hAnsi="Arial" w:cs="Arial"/>
                <w:color w:val="000000"/>
                <w:sz w:val="20"/>
                <w:szCs w:val="20"/>
              </w:rPr>
              <w:t xml:space="preserve">hases 4 and 5 have been pre-allocated a home in </w:t>
            </w:r>
            <w:r>
              <w:rPr>
                <w:rFonts w:ascii="Arial" w:eastAsia="Arial" w:hAnsi="Arial" w:cs="Arial"/>
                <w:sz w:val="20"/>
                <w:szCs w:val="20"/>
              </w:rPr>
              <w:t>P</w:t>
            </w:r>
            <w:r>
              <w:rPr>
                <w:rFonts w:ascii="Arial" w:eastAsia="Arial" w:hAnsi="Arial" w:cs="Arial"/>
                <w:color w:val="000000"/>
                <w:sz w:val="20"/>
                <w:szCs w:val="20"/>
              </w:rPr>
              <w:t xml:space="preserve">hase 3. </w:t>
            </w:r>
          </w:p>
          <w:p w:rsidR="00641F13" w:rsidRDefault="00641F13">
            <w:pPr>
              <w:pBdr>
                <w:top w:val="nil"/>
                <w:left w:val="nil"/>
                <w:bottom w:val="nil"/>
                <w:right w:val="nil"/>
                <w:between w:val="nil"/>
              </w:pBdr>
              <w:rPr>
                <w:rFonts w:ascii="Arial" w:eastAsia="Arial" w:hAnsi="Arial" w:cs="Arial"/>
                <w:sz w:val="20"/>
                <w:szCs w:val="20"/>
              </w:rPr>
            </w:pPr>
          </w:p>
          <w:p w:rsidR="00641F1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council is continuing </w:t>
            </w:r>
            <w:r>
              <w:rPr>
                <w:rFonts w:ascii="Arial" w:eastAsia="Arial" w:hAnsi="Arial" w:cs="Arial"/>
                <w:sz w:val="20"/>
                <w:szCs w:val="20"/>
              </w:rPr>
              <w:t>its</w:t>
            </w:r>
            <w:r>
              <w:rPr>
                <w:rFonts w:ascii="Arial" w:eastAsia="Arial" w:hAnsi="Arial" w:cs="Arial"/>
                <w:color w:val="000000"/>
                <w:sz w:val="20"/>
                <w:szCs w:val="20"/>
              </w:rPr>
              <w:t xml:space="preserve"> prepar</w:t>
            </w:r>
            <w:r>
              <w:rPr>
                <w:rFonts w:ascii="Arial" w:eastAsia="Arial" w:hAnsi="Arial" w:cs="Arial"/>
                <w:sz w:val="20"/>
                <w:szCs w:val="20"/>
              </w:rPr>
              <w:t>ations</w:t>
            </w:r>
            <w:r>
              <w:rPr>
                <w:rFonts w:ascii="Arial" w:eastAsia="Arial" w:hAnsi="Arial" w:cs="Arial"/>
                <w:color w:val="000000"/>
                <w:sz w:val="20"/>
                <w:szCs w:val="20"/>
              </w:rPr>
              <w:t xml:space="preserve"> for the CPO for Phase 4, aiming </w:t>
            </w:r>
            <w:r>
              <w:rPr>
                <w:rFonts w:ascii="Arial" w:eastAsia="Arial" w:hAnsi="Arial" w:cs="Arial"/>
                <w:sz w:val="20"/>
                <w:szCs w:val="20"/>
              </w:rPr>
              <w:t>for cabinet</w:t>
            </w:r>
            <w:r>
              <w:rPr>
                <w:rFonts w:ascii="Arial" w:eastAsia="Arial" w:hAnsi="Arial" w:cs="Arial"/>
                <w:color w:val="000000"/>
                <w:sz w:val="20"/>
                <w:szCs w:val="20"/>
              </w:rPr>
              <w:t xml:space="preserve"> authority in </w:t>
            </w:r>
            <w:r>
              <w:rPr>
                <w:rFonts w:ascii="Arial" w:eastAsia="Arial" w:hAnsi="Arial" w:cs="Arial"/>
                <w:sz w:val="20"/>
                <w:szCs w:val="20"/>
              </w:rPr>
              <w:t>S</w:t>
            </w:r>
            <w:r>
              <w:rPr>
                <w:rFonts w:ascii="Arial" w:eastAsia="Arial" w:hAnsi="Arial" w:cs="Arial"/>
                <w:color w:val="000000"/>
                <w:sz w:val="20"/>
                <w:szCs w:val="20"/>
              </w:rPr>
              <w:t xml:space="preserve">pring 2024. The decant team are still reviewing split household properties and are prioritising urgent cases. </w:t>
            </w:r>
          </w:p>
          <w:p w:rsidR="00641F13" w:rsidRDefault="00641F13">
            <w:pPr>
              <w:pBdr>
                <w:top w:val="nil"/>
                <w:left w:val="nil"/>
                <w:bottom w:val="nil"/>
                <w:right w:val="nil"/>
                <w:between w:val="nil"/>
              </w:pBdr>
              <w:rPr>
                <w:rFonts w:ascii="Arial" w:eastAsia="Arial" w:hAnsi="Arial" w:cs="Arial"/>
                <w:color w:val="000000"/>
                <w:sz w:val="20"/>
                <w:szCs w:val="20"/>
              </w:rPr>
            </w:pPr>
          </w:p>
          <w:p w:rsidR="00641F13" w:rsidRDefault="00000000">
            <w:pPr>
              <w:pBdr>
                <w:top w:val="nil"/>
                <w:left w:val="nil"/>
                <w:bottom w:val="nil"/>
                <w:right w:val="nil"/>
                <w:between w:val="nil"/>
              </w:pBdr>
              <w:rPr>
                <w:rFonts w:ascii="Arial" w:eastAsia="Arial" w:hAnsi="Arial" w:cs="Arial"/>
                <w:sz w:val="20"/>
                <w:szCs w:val="20"/>
              </w:rPr>
            </w:pPr>
            <w:r>
              <w:rPr>
                <w:rFonts w:ascii="Arial" w:eastAsia="Arial" w:hAnsi="Arial" w:cs="Arial"/>
                <w:color w:val="000000"/>
                <w:sz w:val="20"/>
                <w:szCs w:val="20"/>
              </w:rPr>
              <w:t>The Council has employed a Cultural Development Officer for Woodberry Down</w:t>
            </w:r>
            <w:r>
              <w:rPr>
                <w:rFonts w:ascii="Arial" w:eastAsia="Arial" w:hAnsi="Arial" w:cs="Arial"/>
                <w:sz w:val="20"/>
                <w:szCs w:val="20"/>
              </w:rPr>
              <w:t>;</w:t>
            </w:r>
            <w:r>
              <w:rPr>
                <w:rFonts w:ascii="Arial" w:eastAsia="Arial" w:hAnsi="Arial" w:cs="Arial"/>
                <w:color w:val="000000"/>
                <w:sz w:val="20"/>
                <w:szCs w:val="20"/>
              </w:rPr>
              <w:t xml:space="preserve"> they are looking to introduce them to WDCO as soon as possible. </w:t>
            </w:r>
          </w:p>
          <w:p w:rsidR="00641F13" w:rsidRDefault="00000000">
            <w:pPr>
              <w:rPr>
                <w:rFonts w:ascii="Arial" w:eastAsia="Arial" w:hAnsi="Arial" w:cs="Arial"/>
                <w:color w:val="000000"/>
                <w:sz w:val="20"/>
                <w:szCs w:val="20"/>
              </w:rPr>
            </w:pPr>
            <w:r>
              <w:rPr>
                <w:rFonts w:ascii="Arial" w:eastAsia="Arial" w:hAnsi="Arial" w:cs="Arial"/>
                <w:sz w:val="20"/>
                <w:szCs w:val="20"/>
              </w:rPr>
              <w:lastRenderedPageBreak/>
              <w:t xml:space="preserve">JM pointed out that there were still temporary tenants being relocated into Phase 4. She inquired about the timeline for discontinuing this practice. </w:t>
            </w:r>
            <w:r>
              <w:rPr>
                <w:rFonts w:ascii="Arial" w:eastAsia="Arial" w:hAnsi="Arial" w:cs="Arial"/>
                <w:color w:val="000000"/>
                <w:sz w:val="20"/>
                <w:szCs w:val="20"/>
              </w:rPr>
              <w:t xml:space="preserve">CB will check this with Hermione and will ask her to include this in the Board update. </w:t>
            </w:r>
          </w:p>
          <w:p w:rsidR="00641F13" w:rsidRDefault="00641F13">
            <w:pPr>
              <w:pBdr>
                <w:top w:val="nil"/>
                <w:left w:val="nil"/>
                <w:bottom w:val="nil"/>
                <w:right w:val="nil"/>
                <w:between w:val="nil"/>
              </w:pBdr>
              <w:rPr>
                <w:rFonts w:ascii="Arial" w:eastAsia="Arial" w:hAnsi="Arial" w:cs="Arial"/>
                <w:color w:val="000000"/>
                <w:sz w:val="20"/>
                <w:szCs w:val="20"/>
              </w:rPr>
            </w:pPr>
          </w:p>
          <w:p w:rsidR="00641F1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AG gave the NHG update:</w:t>
            </w:r>
            <w:r>
              <w:rPr>
                <w:rFonts w:ascii="Arial" w:eastAsia="Arial" w:hAnsi="Arial" w:cs="Arial"/>
                <w:color w:val="000000"/>
                <w:sz w:val="20"/>
                <w:szCs w:val="20"/>
              </w:rPr>
              <w:t xml:space="preserve"> AG reported that there was a tenant choice event on 10</w:t>
            </w:r>
            <w:r>
              <w:rPr>
                <w:rFonts w:ascii="Arial" w:eastAsia="Arial" w:hAnsi="Arial" w:cs="Arial"/>
                <w:color w:val="000000"/>
                <w:sz w:val="20"/>
                <w:szCs w:val="20"/>
                <w:vertAlign w:val="superscript"/>
              </w:rPr>
              <w:t>th</w:t>
            </w:r>
            <w:r>
              <w:rPr>
                <w:rFonts w:ascii="Arial" w:eastAsia="Arial" w:hAnsi="Arial" w:cs="Arial"/>
                <w:color w:val="000000"/>
                <w:sz w:val="20"/>
                <w:szCs w:val="20"/>
              </w:rPr>
              <w:t xml:space="preserve"> January. </w:t>
            </w:r>
          </w:p>
          <w:p w:rsidR="00641F13" w:rsidRDefault="00641F13">
            <w:pPr>
              <w:pBdr>
                <w:top w:val="nil"/>
                <w:left w:val="nil"/>
                <w:bottom w:val="nil"/>
                <w:right w:val="nil"/>
                <w:between w:val="nil"/>
              </w:pBdr>
              <w:rPr>
                <w:rFonts w:ascii="Arial" w:eastAsia="Arial" w:hAnsi="Arial" w:cs="Arial"/>
                <w:b/>
                <w:color w:val="000000"/>
                <w:sz w:val="20"/>
                <w:szCs w:val="20"/>
              </w:rPr>
            </w:pPr>
          </w:p>
          <w:p w:rsidR="00641F1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TH gave the BH update:</w:t>
            </w:r>
            <w:r>
              <w:rPr>
                <w:rFonts w:ascii="Arial" w:eastAsia="Arial" w:hAnsi="Arial" w:cs="Arial"/>
                <w:color w:val="000000"/>
                <w:sz w:val="20"/>
                <w:szCs w:val="20"/>
              </w:rPr>
              <w:t xml:space="preserve"> In terms of health and safety, TH reported no injuries on Phase 3 since the last update. The Energy Centre is complete and there is heat now being transmitted into the apartments. Overall </w:t>
            </w:r>
            <w:r>
              <w:rPr>
                <w:rFonts w:ascii="Arial" w:eastAsia="Arial" w:hAnsi="Arial" w:cs="Arial"/>
                <w:sz w:val="20"/>
                <w:szCs w:val="20"/>
              </w:rPr>
              <w:t>P</w:t>
            </w:r>
            <w:r>
              <w:rPr>
                <w:rFonts w:ascii="Arial" w:eastAsia="Arial" w:hAnsi="Arial" w:cs="Arial"/>
                <w:color w:val="000000"/>
                <w:sz w:val="20"/>
                <w:szCs w:val="20"/>
              </w:rPr>
              <w:t xml:space="preserve">hase 3 is still on </w:t>
            </w:r>
            <w:r>
              <w:rPr>
                <w:rFonts w:ascii="Arial" w:eastAsia="Arial" w:hAnsi="Arial" w:cs="Arial"/>
                <w:sz w:val="20"/>
                <w:szCs w:val="20"/>
              </w:rPr>
              <w:t>target for the first</w:t>
            </w:r>
            <w:r>
              <w:rPr>
                <w:rFonts w:ascii="Arial" w:eastAsia="Arial" w:hAnsi="Arial" w:cs="Arial"/>
                <w:color w:val="000000"/>
                <w:sz w:val="20"/>
                <w:szCs w:val="20"/>
              </w:rPr>
              <w:t xml:space="preserve"> occupation this year in the summer. </w:t>
            </w:r>
          </w:p>
          <w:p w:rsidR="00641F13" w:rsidRDefault="00641F13">
            <w:pPr>
              <w:pBdr>
                <w:top w:val="nil"/>
                <w:left w:val="nil"/>
                <w:bottom w:val="nil"/>
                <w:right w:val="nil"/>
                <w:between w:val="nil"/>
              </w:pBdr>
              <w:rPr>
                <w:rFonts w:ascii="Arial" w:eastAsia="Arial" w:hAnsi="Arial" w:cs="Arial"/>
                <w:color w:val="000000"/>
                <w:sz w:val="20"/>
                <w:szCs w:val="20"/>
              </w:rPr>
            </w:pPr>
          </w:p>
          <w:p w:rsidR="00641F1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updated planning application was submitted for Phase 4 and will be going to the Planning </w:t>
            </w:r>
            <w:r>
              <w:rPr>
                <w:rFonts w:ascii="Arial" w:eastAsia="Arial" w:hAnsi="Arial" w:cs="Arial"/>
                <w:sz w:val="20"/>
                <w:szCs w:val="20"/>
              </w:rPr>
              <w:t>S</w:t>
            </w:r>
            <w:r>
              <w:rPr>
                <w:rFonts w:ascii="Arial" w:eastAsia="Arial" w:hAnsi="Arial" w:cs="Arial"/>
                <w:color w:val="000000"/>
                <w:sz w:val="20"/>
                <w:szCs w:val="20"/>
              </w:rPr>
              <w:t xml:space="preserve">ubcommittee in February. </w:t>
            </w:r>
          </w:p>
          <w:p w:rsidR="00641F13" w:rsidRDefault="00641F13">
            <w:pPr>
              <w:pBdr>
                <w:top w:val="nil"/>
                <w:left w:val="nil"/>
                <w:bottom w:val="nil"/>
                <w:right w:val="nil"/>
                <w:between w:val="nil"/>
              </w:pBdr>
              <w:rPr>
                <w:rFonts w:ascii="Arial" w:eastAsia="Arial" w:hAnsi="Arial" w:cs="Arial"/>
                <w:color w:val="000000"/>
                <w:sz w:val="20"/>
                <w:szCs w:val="20"/>
              </w:rPr>
            </w:pPr>
          </w:p>
          <w:p w:rsidR="00641F13"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Berkeley has 23 apprentices, 11 Berkeley Homes direct and 11 supply chain contractor apprentices. </w:t>
            </w:r>
          </w:p>
          <w:p w:rsidR="00641F13" w:rsidRDefault="00641F13">
            <w:pPr>
              <w:pBdr>
                <w:top w:val="nil"/>
                <w:left w:val="nil"/>
                <w:bottom w:val="nil"/>
                <w:right w:val="nil"/>
                <w:between w:val="nil"/>
              </w:pBdr>
              <w:rPr>
                <w:rFonts w:ascii="Arial" w:eastAsia="Arial" w:hAnsi="Arial" w:cs="Arial"/>
                <w:color w:val="000000"/>
                <w:sz w:val="20"/>
                <w:szCs w:val="20"/>
              </w:rPr>
            </w:pPr>
          </w:p>
          <w:p w:rsidR="00641F13" w:rsidRDefault="00000000">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AE inquired about the leasing status of shops in Phase 3, specifically, if any have been let, and if so, how many and against which targets. TH provided an update, stating that three of the units are currently being marketed, and negotiations for one of the units are in the final stages.</w:t>
            </w:r>
          </w:p>
          <w:p w:rsidR="00641F13" w:rsidRDefault="00641F13">
            <w:pPr>
              <w:pBdr>
                <w:top w:val="nil"/>
                <w:left w:val="nil"/>
                <w:bottom w:val="nil"/>
                <w:right w:val="nil"/>
                <w:between w:val="nil"/>
              </w:pBdr>
              <w:rPr>
                <w:rFonts w:ascii="Arial" w:eastAsia="Arial" w:hAnsi="Arial" w:cs="Arial"/>
                <w:sz w:val="20"/>
                <w:szCs w:val="20"/>
              </w:rPr>
            </w:pPr>
          </w:p>
        </w:tc>
        <w:tc>
          <w:tcPr>
            <w:tcW w:w="963" w:type="dxa"/>
          </w:tcPr>
          <w:p w:rsidR="00641F13" w:rsidRDefault="00641F13">
            <w:pPr>
              <w:jc w:val="cente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color w:val="000000"/>
                <w:sz w:val="20"/>
                <w:szCs w:val="20"/>
              </w:rPr>
            </w:pPr>
          </w:p>
          <w:p w:rsidR="00641F13" w:rsidRDefault="00641F13">
            <w:pPr>
              <w:rPr>
                <w:rFonts w:ascii="Arial" w:eastAsia="Arial" w:hAnsi="Arial" w:cs="Arial"/>
                <w:b/>
                <w:sz w:val="20"/>
                <w:szCs w:val="20"/>
              </w:rPr>
            </w:pPr>
          </w:p>
          <w:p w:rsidR="00641F13" w:rsidRDefault="00641F13">
            <w:pPr>
              <w:rPr>
                <w:rFonts w:ascii="Arial" w:eastAsia="Arial" w:hAnsi="Arial" w:cs="Arial"/>
                <w:b/>
                <w:sz w:val="20"/>
                <w:szCs w:val="20"/>
              </w:rPr>
            </w:pPr>
          </w:p>
          <w:p w:rsidR="00641F13" w:rsidRDefault="00641F13">
            <w:pPr>
              <w:rPr>
                <w:rFonts w:ascii="Arial" w:eastAsia="Arial" w:hAnsi="Arial" w:cs="Arial"/>
                <w:b/>
                <w:sz w:val="20"/>
                <w:szCs w:val="20"/>
              </w:rPr>
            </w:pPr>
          </w:p>
          <w:p w:rsidR="00641F13" w:rsidRDefault="00000000">
            <w:pPr>
              <w:rPr>
                <w:rFonts w:ascii="Arial" w:eastAsia="Arial" w:hAnsi="Arial" w:cs="Arial"/>
                <w:b/>
                <w:color w:val="000000"/>
                <w:sz w:val="20"/>
                <w:szCs w:val="20"/>
              </w:rPr>
            </w:pPr>
            <w:r>
              <w:rPr>
                <w:rFonts w:ascii="Arial" w:eastAsia="Arial" w:hAnsi="Arial" w:cs="Arial"/>
                <w:b/>
                <w:color w:val="000000"/>
                <w:sz w:val="20"/>
                <w:szCs w:val="20"/>
              </w:rPr>
              <w:t>CB</w:t>
            </w:r>
          </w:p>
        </w:tc>
      </w:tr>
    </w:tbl>
    <w:p w:rsidR="00641F13" w:rsidRDefault="00641F13">
      <w:pPr>
        <w:rPr>
          <w:rFonts w:ascii="Arial" w:eastAsia="Arial" w:hAnsi="Arial" w:cs="Arial"/>
        </w:rPr>
      </w:pPr>
    </w:p>
    <w:sectPr w:rsidR="00641F13">
      <w:headerReference w:type="default" r:id="rId7"/>
      <w:footerReference w:type="even" r:id="rId8"/>
      <w:footerReference w:type="default" r:id="rId9"/>
      <w:pgSz w:w="11906" w:h="16838"/>
      <w:pgMar w:top="1134" w:right="1134"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F3C2B" w:rsidRDefault="007F3C2B">
      <w:r>
        <w:separator/>
      </w:r>
    </w:p>
  </w:endnote>
  <w:endnote w:type="continuationSeparator" w:id="0">
    <w:p w:rsidR="007F3C2B" w:rsidRDefault="007F3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MT">
    <w:altName w:val="Arial"/>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41F13" w:rsidRDefault="00000000">
    <w:pPr>
      <w:pBdr>
        <w:top w:val="nil"/>
        <w:left w:val="nil"/>
        <w:bottom w:val="nil"/>
        <w:right w:val="nil"/>
        <w:between w:val="nil"/>
      </w:pBdr>
      <w:tabs>
        <w:tab w:val="center" w:pos="4153"/>
        <w:tab w:val="right" w:pos="8306"/>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rsidR="00641F13" w:rsidRDefault="00641F13">
    <w:pPr>
      <w:pBdr>
        <w:top w:val="nil"/>
        <w:left w:val="nil"/>
        <w:bottom w:val="nil"/>
        <w:right w:val="nil"/>
        <w:between w:val="nil"/>
      </w:pBdr>
      <w:tabs>
        <w:tab w:val="center" w:pos="4153"/>
        <w:tab w:val="right" w:pos="830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41F13" w:rsidRDefault="00000000">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separate"/>
    </w:r>
    <w:r w:rsidR="006C0CFB">
      <w:rPr>
        <w:noProof/>
        <w:color w:val="000000"/>
      </w:rPr>
      <w:t>1</w:t>
    </w:r>
    <w:r>
      <w:rPr>
        <w:color w:val="000000"/>
      </w:rPr>
      <w:fldChar w:fldCharType="end"/>
    </w:r>
  </w:p>
  <w:p w:rsidR="00641F13" w:rsidRDefault="00641F13">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F3C2B" w:rsidRDefault="007F3C2B">
      <w:r>
        <w:separator/>
      </w:r>
    </w:p>
  </w:footnote>
  <w:footnote w:type="continuationSeparator" w:id="0">
    <w:p w:rsidR="007F3C2B" w:rsidRDefault="007F3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41F13" w:rsidRDefault="00000000">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separate"/>
    </w:r>
    <w:r w:rsidR="006C0CFB">
      <w:rPr>
        <w:noProof/>
        <w:color w:val="000000"/>
      </w:rPr>
      <w:t>1</w:t>
    </w:r>
    <w:r>
      <w:rPr>
        <w:color w:val="000000"/>
      </w:rPr>
      <w:fldChar w:fldCharType="end"/>
    </w:r>
  </w:p>
  <w:p w:rsidR="00641F13" w:rsidRDefault="00641F13">
    <w:pPr>
      <w:pBdr>
        <w:top w:val="nil"/>
        <w:left w:val="nil"/>
        <w:bottom w:val="nil"/>
        <w:right w:val="nil"/>
        <w:between w:val="nil"/>
      </w:pBdr>
      <w:tabs>
        <w:tab w:val="center" w:pos="4153"/>
        <w:tab w:val="right" w:pos="8306"/>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F13"/>
    <w:rsid w:val="001F3C06"/>
    <w:rsid w:val="00641F13"/>
    <w:rsid w:val="006C0CFB"/>
    <w:rsid w:val="007F3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A30DC50"/>
  <w15:docId w15:val="{678C66EE-4B1D-974F-B4D4-65289599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976</Words>
  <Characters>5565</Characters>
  <Application>Microsoft Office Word</Application>
  <DocSecurity>0</DocSecurity>
  <Lines>46</Lines>
  <Paragraphs>13</Paragraphs>
  <ScaleCrop>false</ScaleCrop>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Roda Hassan</cp:lastModifiedBy>
  <cp:revision>3</cp:revision>
  <dcterms:created xsi:type="dcterms:W3CDTF">2024-02-04T09:14:00Z</dcterms:created>
  <dcterms:modified xsi:type="dcterms:W3CDTF">2024-02-04T09:15:00Z</dcterms:modified>
</cp:coreProperties>
</file>